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5E2" w:rsidRPr="007B55E2" w:rsidRDefault="007B55E2" w:rsidP="007B55E2">
      <w:pPr>
        <w:spacing w:after="0" w:line="240" w:lineRule="auto"/>
        <w:jc w:val="center"/>
        <w:rPr>
          <w:rFonts w:ascii="Arial" w:eastAsia="Times New Roman" w:hAnsi="Arial" w:cs="Arial"/>
          <w:sz w:val="31"/>
          <w:szCs w:val="31"/>
        </w:rPr>
      </w:pPr>
      <w:bookmarkStart w:id="0" w:name="str_1"/>
      <w:bookmarkEnd w:id="0"/>
      <w:r w:rsidRPr="007B55E2">
        <w:rPr>
          <w:rFonts w:ascii="Arial" w:eastAsia="Times New Roman" w:hAnsi="Arial" w:cs="Arial"/>
          <w:sz w:val="31"/>
          <w:szCs w:val="31"/>
        </w:rPr>
        <w:t>Obrazac 1</w:t>
      </w:r>
    </w:p>
    <w:p w:rsidR="007B55E2" w:rsidRPr="007B55E2" w:rsidRDefault="007B55E2" w:rsidP="007B55E2">
      <w:pPr>
        <w:spacing w:after="0" w:line="240" w:lineRule="auto"/>
        <w:jc w:val="center"/>
        <w:rPr>
          <w:rFonts w:ascii="Arial" w:eastAsia="Times New Roman" w:hAnsi="Arial" w:cs="Arial"/>
          <w:sz w:val="31"/>
          <w:szCs w:val="31"/>
        </w:rPr>
      </w:pPr>
      <w:bookmarkStart w:id="1" w:name="_GoBack"/>
      <w:r w:rsidRPr="007B55E2">
        <w:rPr>
          <w:rFonts w:ascii="Arial" w:eastAsia="Times New Roman" w:hAnsi="Arial" w:cs="Arial"/>
          <w:sz w:val="31"/>
          <w:szCs w:val="31"/>
        </w:rPr>
        <w:t>Zahtev za izdavanje integrisane dozvole</w:t>
      </w:r>
    </w:p>
    <w:bookmarkEnd w:id="1"/>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NAZIV OPERATERA</w:t>
      </w:r>
      <w:r w:rsidRPr="007B55E2">
        <w:rPr>
          <w:rFonts w:ascii="Arial" w:eastAsia="Times New Roman" w:hAnsi="Arial" w:cs="Arial"/>
          <w:b w:val="0"/>
          <w:bCs w:val="0"/>
        </w:rPr>
        <w:br/>
        <w:t>SEDIŠTE</w:t>
      </w:r>
      <w:r w:rsidRPr="007B55E2">
        <w:rPr>
          <w:rFonts w:ascii="Arial" w:eastAsia="Times New Roman" w:hAnsi="Arial" w:cs="Arial"/>
          <w:b w:val="0"/>
          <w:bCs w:val="0"/>
        </w:rPr>
        <w:br/>
        <w:t>BROJ</w:t>
      </w:r>
      <w:r w:rsidRPr="007B55E2">
        <w:rPr>
          <w:rFonts w:ascii="Arial" w:eastAsia="Times New Roman" w:hAnsi="Arial" w:cs="Arial"/>
          <w:b w:val="0"/>
          <w:bCs w:val="0"/>
        </w:rPr>
        <w:br/>
        <w:t xml:space="preserve">DATUM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____________________________________________________________</w:t>
      </w:r>
      <w:r w:rsidRPr="007B55E2">
        <w:rPr>
          <w:rFonts w:ascii="Arial" w:eastAsia="Times New Roman" w:hAnsi="Arial" w:cs="Arial"/>
          <w:b w:val="0"/>
          <w:bCs w:val="0"/>
        </w:rPr>
        <w:br/>
        <w:t>____________________________________________________________</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ZAHTEV ZA IZDAVANJE INTEGRISANE DOZVOLE ZA RAD POSTROJENJA ______________ I OBAVLJANJA AKTIVNOSTI ________________, NA LOKACIJI ____________, U __________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 Opšti podaci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____________________________________________________________</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1. O zahtevu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Označiti u tabeli u nastavku vrstu zahteva za izdavanje integrisane dozvole (član 7. Zakona o integrisanom sprečavanju i kontroli zagađivanja životne sredine)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743"/>
        <w:gridCol w:w="268"/>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Novo postrojenje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Rad ili bitne izmene u radu postojećeg postrojenja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Prestanak aktivnosti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Revizija postojeće dozvole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Produženje važenja dozvole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1.1. Vrsta industrijske aktivnosti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Identifikovati sve vrste aktivnosti, odnosno postrojenja, u skladu sa vrstama aktivnosti i postrojenja za koje se izdaje integrisana dozvola. Kao glavnu aktivnost navesti aktivnost na osnovu proizvodnje (npr. 6.4 Postrojenje za preradu hrane u skladu sa članom 2. Uredbe o vrstama aktivnosti i postrojenja za koje se izdaje integrisana dozvola ("Službeni glasnik RS", broj 84/05)), a kao ostale aktivnosti navesti aktivnosti za koje se takođe izdaje integrisana dozvola i koje se odvijaju na lokaciji operatera (npr. 1.1. termo energetska postrojenja sa toplotnim ulazom većim od 50 MW)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425"/>
        <w:gridCol w:w="1791"/>
        <w:gridCol w:w="2589"/>
        <w:gridCol w:w="3206"/>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Glavna aktivnost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Kapacitet proizvodnje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Planirani obim godišnje proizvodnje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Planirani datum izgradnje-datum puštanja u rad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Ostale aktivnosti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1.2. Razlozi za podnošenje zahteva za izdavanje integrisane dozvole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razloge podnošenja zahteva - da li je u pitanju novo ili postojeće postrojenje i dati poseban opis planiranih promena u radu postrojenja i njegovom funkcionisanju (npr. dogradnja i proširenje kapaciteta, promena tehnologije i sl.).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2. O operateru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podatke o operateru, odnosno podnosiocu zahteva, licu za kontakt, matičnom broju i datumu registracije. Ako postoji razlika između operatera i pravnog lica čije je postrojenje, potrebno je navesti i sve podatke o tom pravnom licu (državno ili društveno preduzeće i drugi privredni subjekti).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631"/>
        <w:gridCol w:w="380"/>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operatera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Adresa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Broj telefona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E-mail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Matični broj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Datum registracije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Odgovorno lice i podaci za kontakt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 O postrojenju i njegovoj okolini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sve opšte informacije i podatke o postrojenju i njegovoj okolini (naziv, adresa, lice za kontakt, vlasnik zemljišta na kome se planira aktivnost, vlasnik glavne i pomoćnih zgrada i drugih objekata postrojenja, urbanistički uslovi, alternativne lokacije ako postoje, okolina koja može biti pogođena obavljanjem aktivnosti u slučaju mogućih značajnih uticaja na životnu sredinu ili udesa).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825"/>
        <w:gridCol w:w="186"/>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postrojenja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Adresa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Broj telefona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E-mail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Odgovorno lice i podaci za kontakt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i adresa vlasnika zemljišta na kome se planira obavljanje aktivnosti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i adresa vlasnika objekata na lokaciji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Informacije o uslovima utvrđenim urbanističkim i prostornim planom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Informacije o okolini na koju može uticati obavljanje aktivnosti ili udes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4. Podaci o planskoj i tehničkoj dokumentaciji za postrojenje (dozvole, odobrenja, saglasnosti)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Odeljak 4.1. do 4.3. Navesti podatke o nadležnim organima za planiranje i izgradnju i upravljanje vodama; planskim dokumentima; projektu i njegovoj uključenosti u prostorno-razvojni plan; katastarski podaci o vlasništvu nad zemljištem i objektom; korišćenju voda; ispuštanju otpadnih voda; postrojenju za tretman otpadnih voda.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Prilažu se kopije planskih dokumenata, izvod iz katastra, skice, mape, kopije svih dozvola, odobrenja i saglasnosti koje se pribavljaju u postupku izdavanja odobrenja za izgradnju i puštanje u rad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4.1. Nadležni organ odgovoran za planiranje i izgradnju objekata na teritoriji na kojoj se aktivnost odvija ili će se odvijati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4.1.1 Naziv nadležnog organa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4.1.2 Planska dokumenta (prostorni i urbanistički planovi)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naziv Planskog dokumenta i godinu usvajanja.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4.1.3 Katastarski broj parcele sa kopijom plana izdatom od nadležnog organa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4.1.4 Dokaz o pravu korišćenja zemljišta, odnosno pravu svojine na objektu, odnosno pravu korišćenja na građevinskom zemljištu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4.1.5 Odobrenje za izgradnju i upotrebna dozvola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986"/>
        <w:gridCol w:w="2376"/>
        <w:gridCol w:w="1794"/>
        <w:gridCol w:w="1272"/>
        <w:gridCol w:w="1583"/>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Objekat/postrojenje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Oznaka objekta (</w:t>
            </w:r>
            <w:r w:rsidRPr="007B55E2">
              <w:rPr>
                <w:rFonts w:ascii="Arial" w:eastAsia="Times New Roman" w:hAnsi="Arial" w:cs="Arial"/>
                <w:b w:val="0"/>
                <w:bCs w:val="0"/>
                <w:i/>
                <w:iCs/>
              </w:rPr>
              <w:t>prema situacionom planu</w:t>
            </w: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Naziv organa koji je izdao dozvolu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Naziv i broj dozvole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Datum izdavanja dozvole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 ovom odeljku navode se podaci o svim izdatim dozvolama, odnosno odobrenjima za: izgradnju/puštanje u rad postrojenja, ispuštanje otpadnih voda, rad postrojenja za tretman otpadnih voda. Takođe, navode se podaci o postrojenju za tretman otpadnih voda drugog operatera ako je sa njim zaključen ugovor o tretmanu otpadnih voda i prilaže kopija ugovora.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4.2. Nadležni organ odgovoran za upravljanje vodama (zaštitu i korišćenje voda i zaštitu od štetnog dejstva voda)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4.2.1. Naziv nadležnog organa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4.2.2. Podaci iz vodne dozvole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4.2.3 Ako podnosilac zahteva za izdavanje dozvole planira da otpadne vode odvodi u drugo postrojenje na tretman, potrebno je navesti podatke, i to: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753"/>
        <w:gridCol w:w="258"/>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operatera koji prima otpadne vode na tretman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Adresa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Broj telefona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E-mail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4.2.4. Podaci iz ugovora zaključenog između podnosioca zahteva i operatera postrojenja za tretman otpadnih voda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5. Osoblje i investicioni troškovi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5.1. Broj zaposlenih u postojećim objektima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lastRenderedPageBreak/>
        <w:t xml:space="preserve">U slučaju postojećeg pravnog lica, odnosno postrojenja, navesti podatke o: broju zaposlenih i o drugim zaposlenim licima, odnosno angažovanim za obavljanje postojeće aktivnosti, kao i licima koja će biti angažovana posle podnošenja zahteva za vreme redovnog obavljanja aktivnosti.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5.2. Ukupni troškovi prema programu mera prilagođavanja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i/>
          <w:iCs/>
        </w:rPr>
        <w:t>Dati prikaz troškova za korišćenje najboljih dostupnih tehnika BAT (eng. BAT - Best Available Techniques, u daljem tekstu: BAT) za nova/postojeća postrojenja, i/ili planiranih aktivnosti za dostizanje BAT prema programu mera prilagođavanja. Navesti kapitalne troškove za nove investicije na koje se odnosi zahtev.</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____________________________________________________________</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II Detaljni podaci o postrojenju, procesima i procedurama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____________________________________________________________</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1. Lokacija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sve podatke o lokaciji postrojenja, geografske koordinate lokacije postrojenja, povezanosti lokacije sa infrastrukturom regiona i/ili lokalne samouprave.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Priložiti situacioni plan sa ucrtanim svim objektima, emiterima, mestima ispuštanja, pijezometrima, skladištima otpada i opasnih materija. U slučaju kada plan nije pregledan zbog velikog broja objekata razdvojiti u više dokumenata.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sve informacije o načinu korišćenja susednih lokacija (nameni, odnosno vrsti postrojenja i aktivnosti koje se obavljaju, rezidentnom ili industrijskom području, javnoj površini i dr).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Ako postoje posebno zaštićena područja, odnosno zone, priložiti mape koje prikazuju zaštićeno područje, odnosno zone i objasniti aktivnosti koje su zabranjene ili ograničene na tom području, odnosno zoni, a koje su utvrđene aktom o stavljanju pod zaštitu tog područja.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2. Upravljanje zaštitom životne sredine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6396"/>
        <w:gridCol w:w="2243"/>
        <w:gridCol w:w="372"/>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Politika zaštite životne sredine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Implementiran i sertifikovan sistem upravljanja kvalitetom SRPS ISO 9001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Implementiran i sertifikovan sistem upravljanja životnom sredinom SRPS ISO 14001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Implementiran i sertifikovan sistem upravljanja životnom sredinom EMAS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Popis internih procedura i dokumenata vezanih za zaštitu životne sredine </w:t>
            </w:r>
          </w:p>
        </w:tc>
        <w:tc>
          <w:tcPr>
            <w:tcW w:w="0" w:type="auto"/>
            <w:tcBorders>
              <w:top w:val="outset" w:sz="6" w:space="0" w:color="auto"/>
              <w:left w:val="outset" w:sz="6" w:space="0" w:color="auto"/>
              <w:bottom w:val="outset" w:sz="6" w:space="0" w:color="auto"/>
              <w:right w:val="outset" w:sz="6" w:space="0" w:color="auto"/>
            </w:tcBorders>
            <w:noWrap/>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Navesti koji dokument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 Opis procesa i primenjenih najboljih dostupnih tehnika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3.1. Opis postrojenja, proizvodnog procesa i procesa rada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proizvodni proces i proces rada samog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3.2. Korišćenje najboljih dostupnih tehnika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lastRenderedPageBreak/>
        <w:t xml:space="preserve">Navesti sva referentna dokumenta o najboljim dostupnim tehnikama- BREF dokumenta, koja su korišćena za procenu usaglašenosti rada postrojenja sa BAT.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Za svaki proces rada opisati do kog nivoa je tehnika u skladu sa BAT i/ili opisati akcioni plan kako dostići BAT nivo i granične vrednosti emisija definisanih u referentnim dokumentima.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Za aktivnosti za koje postoje BAT zaključci, procena usaglašenosti se radi u skladu sa BAT zaključcima, za sve ostale aktivnosti se koriste tehnike navedene u relevantnim BREF dokumentima.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 osnovu akcionog plana pripremiti Program mera prilagođavanja rada postojećeg postrojenja i aktivnosti uslovima propisanim Zakonom o integrisanom sprečavanju i kontroli zagađivanja životne sredine.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953"/>
        <w:gridCol w:w="1207"/>
        <w:gridCol w:w="3812"/>
        <w:gridCol w:w="2039"/>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BAT zahtevi utvrđenim referentnim dokumentima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Referenti dokument</w:t>
            </w:r>
            <w:r w:rsidRPr="007B55E2">
              <w:rPr>
                <w:rFonts w:ascii="Arial" w:eastAsia="Times New Roman" w:hAnsi="Arial" w:cs="Arial"/>
                <w:b w:val="0"/>
                <w:bCs w:val="0"/>
              </w:rPr>
              <w:br/>
              <w:t>(naziv)</w:t>
            </w:r>
            <w:r w:rsidRPr="007B55E2">
              <w:rPr>
                <w:rFonts w:ascii="Arial" w:eastAsia="Times New Roman" w:hAnsi="Arial" w:cs="Arial"/>
                <w:b w:val="0"/>
                <w:bCs w:val="0"/>
              </w:rPr>
              <w:br/>
            </w:r>
            <w:r w:rsidRPr="007B55E2">
              <w:rPr>
                <w:rFonts w:ascii="Arial" w:eastAsia="Times New Roman" w:hAnsi="Arial" w:cs="Arial"/>
                <w:b w:val="0"/>
                <w:bCs w:val="0"/>
                <w:i/>
                <w:iCs/>
              </w:rPr>
              <w:t>Poglavlje</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Usaglašenost sa BAT zahtevima (da/ne/delimično/neprimenljivo) sa opisom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Predložena mera - akcioni plan (datum usvajanja i poziv na prilog)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4. Korišćenje resursa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korišćenje resursa i kako je obezbeđena efikasna potrošnja sirovina, pomoćnih materijala, energije i vode kroz ponovno korišćenje, posebne tehnologije i dr.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Priložiti kopije svih akata o pravu korišćenja resursa (sirovina, pomoćnih materijala, energije i vode).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4.1. Sirovine, pomoćni materijali i drugo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Prikazati u narednim tabelama sirovine, pomoćne sirovine i otpad koji se koriste u procesu proizvodnje.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Tabela. Osnovne sirovine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180"/>
        <w:gridCol w:w="1201"/>
        <w:gridCol w:w="922"/>
        <w:gridCol w:w="2888"/>
        <w:gridCol w:w="1221"/>
        <w:gridCol w:w="1599"/>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Broj ili oznaka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sirovine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Namena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Količina koja se koristi na godišnjem nivou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Način skladištenja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Tabela. Pomoćne sirovine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116"/>
        <w:gridCol w:w="1681"/>
        <w:gridCol w:w="922"/>
        <w:gridCol w:w="2586"/>
        <w:gridCol w:w="1167"/>
        <w:gridCol w:w="1539"/>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Broj ili oznaka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pomoćne sirovine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Namena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Količina koja se koristi na godišnjem nivou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Način skladištenja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Tabela. Otpad koji se koristi u proizvodnji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519"/>
        <w:gridCol w:w="1084"/>
        <w:gridCol w:w="922"/>
        <w:gridCol w:w="2727"/>
        <w:gridCol w:w="1192"/>
        <w:gridCol w:w="1567"/>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Indeksni broj otpada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otpada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Namena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Količina koja se koristi na godišnjem nivou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Način skladištenja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listu hemikalija koje se koriste u procesu proizvodnje.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926"/>
        <w:gridCol w:w="1105"/>
        <w:gridCol w:w="625"/>
        <w:gridCol w:w="922"/>
        <w:gridCol w:w="1692"/>
        <w:gridCol w:w="1006"/>
        <w:gridCol w:w="1375"/>
        <w:gridCol w:w="1360"/>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Broj ili oznaka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Hemikalija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CAS broj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Namena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Količina koja se koristi na godišnjem nivou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Klasa i kategorija opasnosti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Način skladištenja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4.1.1. Lista rezervoara za skladištenje hemikalija i goriva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listu rezervoara za skladištenje u skladu sa navedenom tabelom.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355"/>
        <w:gridCol w:w="2210"/>
        <w:gridCol w:w="1401"/>
        <w:gridCol w:w="1223"/>
        <w:gridCol w:w="2822"/>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Oznaka rezervoara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Hemikalija/gorivo koje se skladišti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Kapacitet rezervoara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Mere u slučaju curenja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Datum poslednje provere od strane ovlašćenog lica (priložiti izveštaj)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4.2. Energija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podatke o ukupnoj potrošnji energije za obavljanje aktivnosti, a naročito: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prikazati potrošnju energije i goriva prema određenim kategorijama;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odvojeno prikazati, ako je moguće, potrošnju energije u okviru različitih delova aktivnosti;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opisati mere za smanjenje potrošnje energije;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opisati proces proizvodnje energije;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odvojeno prikazati proizvodnju energije po određenim kategorijama;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opisati efikasnost proizvodnje energije.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Potrošnja goriva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450"/>
        <w:gridCol w:w="1674"/>
        <w:gridCol w:w="4830"/>
        <w:gridCol w:w="1057"/>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Vrsta goriva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Količina koja se koristi na godišnjem nivou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Namena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Korišćenje energije (toplotne i električne) od spoljnih snabdevača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191"/>
        <w:gridCol w:w="2416"/>
        <w:gridCol w:w="1136"/>
        <w:gridCol w:w="1532"/>
        <w:gridCol w:w="1570"/>
        <w:gridCol w:w="1166"/>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Snabdevač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Količina koja se koristi na godišnjem nivou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Proces proizvodnje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Zagrevanje objekata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Druge namene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Potrošnja električne energije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2603"/>
        <w:gridCol w:w="6408"/>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Namena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Električna energija (kWh/godišnje)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Proizvodnja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Osvetljenje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Hlađenje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Zagrevanje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Ventilacija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Druge potrebe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Ukupno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4.3. Voda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podatke o ukupnom korišćenju, odnosno potrošnji vode, a naročito: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odvojeno korišćenje vode u različitim delovima aktivnosti;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po određenim kategorijama: površinske vode, podzemne vode, recirkulisana voda;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opisati mere za smanjenje potrošnje vode.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 tabeli navesti količinu vode koja se koristi u zavisnosti od namene. Navesti koje su druge namene, npr. PPZ zaštita, i sl.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936"/>
        <w:gridCol w:w="1603"/>
        <w:gridCol w:w="959"/>
        <w:gridCol w:w="1387"/>
        <w:gridCol w:w="934"/>
        <w:gridCol w:w="1155"/>
        <w:gridCol w:w="1037"/>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Vodni izvori i vrste korišćenja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Potrošnja vode u m</w:t>
            </w:r>
            <w:r w:rsidRPr="007B55E2">
              <w:rPr>
                <w:rFonts w:ascii="Arial" w:eastAsia="Times New Roman" w:hAnsi="Arial" w:cs="Arial"/>
                <w:b w:val="0"/>
                <w:bCs w:val="0"/>
                <w:sz w:val="15"/>
                <w:szCs w:val="15"/>
                <w:vertAlign w:val="superscript"/>
              </w:rPr>
              <w:t>3</w:t>
            </w:r>
            <w:r w:rsidRPr="007B55E2">
              <w:rPr>
                <w:rFonts w:ascii="Arial" w:eastAsia="Times New Roman" w:hAnsi="Arial" w:cs="Arial"/>
                <w:b w:val="0"/>
                <w:bCs w:val="0"/>
              </w:rPr>
              <w:t xml:space="preserve">/godišnje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Hlađenje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Proces proizvodnje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Čišćenje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Sanitarna voda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Druge namene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Spoljno snabdevanje (gradski vodovod)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Sopstveni bunari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Površinska voda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Drugo - navesti druge izvore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Ukupno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5. Emisije u vazduh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sledeće: postojeći uređaj i postrojenje za prečišćavanje, izvore zagađivanja, neprijatne mirise, koncentraciju zagađujućih materija, uticaj na životnu sredinu u okolini postrojenja, kao i monitoring i kontrolu emisija.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5.1. Uređaj i postrojenja za prečišćavanje zagađujućih materija u vazduh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uređaje i postrojenja koja se koriste za prečišćavanje zagađujućih materija. Dati opis efikasnosti ako postoje relevantna merenja.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5.2. Stacionarni izvori emisija zagađujućih materija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Stacionarni izvori iz procesa sagorevanja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084"/>
        <w:gridCol w:w="1139"/>
        <w:gridCol w:w="776"/>
        <w:gridCol w:w="864"/>
        <w:gridCol w:w="753"/>
        <w:gridCol w:w="1129"/>
        <w:gridCol w:w="831"/>
        <w:gridCol w:w="1129"/>
        <w:gridCol w:w="1306"/>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Stacionarni izvor (oznaka emitera)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Lokacija emitera (geografske koordinate)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Vrsta goriva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Toplotna snaga u kW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Visina emitera u m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Zagađujuće materije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Radni časovi godišnje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Stepen iskorišćenja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Uređaj za prečišćavanje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E1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npr. Prirodni gas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after="0" w:line="240" w:lineRule="auto"/>
        <w:rPr>
          <w:rFonts w:ascii="Arial" w:eastAsia="Times New Roman" w:hAnsi="Arial" w:cs="Arial"/>
          <w:b w:val="0"/>
          <w:bCs w:val="0"/>
          <w:sz w:val="26"/>
          <w:szCs w:val="26"/>
        </w:rPr>
      </w:pPr>
      <w:r w:rsidRPr="007B55E2">
        <w:rPr>
          <w:rFonts w:ascii="Arial" w:eastAsia="Times New Roman" w:hAnsi="Arial" w:cs="Arial"/>
          <w:b w:val="0"/>
          <w:bCs w:val="0"/>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535"/>
        <w:gridCol w:w="1624"/>
        <w:gridCol w:w="1130"/>
        <w:gridCol w:w="2056"/>
        <w:gridCol w:w="2111"/>
        <w:gridCol w:w="555"/>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Emiter (oznaka emitera)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Zagađujuće materije*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Izmerena vrednost (prvo merenje)*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Izmerena vrednost (drugo merenje)*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GVE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E1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npr. SO</w:t>
            </w:r>
            <w:r w:rsidRPr="007B55E2">
              <w:rPr>
                <w:rFonts w:ascii="Arial" w:eastAsia="Times New Roman" w:hAnsi="Arial" w:cs="Arial"/>
                <w:b w:val="0"/>
                <w:bCs w:val="0"/>
                <w:i/>
                <w:iCs/>
                <w:sz w:val="15"/>
                <w:szCs w:val="15"/>
                <w:vertAlign w:val="subscript"/>
              </w:rPr>
              <w:t>2</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NOx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Praškaste materije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CO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E2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Navesti vrednosti iz poslednja dva Izveštaja o izvršenim periodičnim merenjima od strane akreditovane laboratorije. Ako se na nekom emiteru vrši kontinualno merenje dostaviti Izveštaj o godišnjem ispitivanju ispravnosti uređaja za kontinualno merenje emisija ("AST")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Stacionarni izvori zagađivanja osim postrojenja za sagorevanje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138"/>
        <w:gridCol w:w="1196"/>
        <w:gridCol w:w="742"/>
        <w:gridCol w:w="789"/>
        <w:gridCol w:w="1185"/>
        <w:gridCol w:w="871"/>
        <w:gridCol w:w="766"/>
        <w:gridCol w:w="953"/>
        <w:gridCol w:w="1371"/>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Stacionarni izvor (oznaka emitera)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Lokacija emitera (geografske koordinate)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Proces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Visina emitera u m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Zagađujuće materije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Radni časovi godišnje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Maseni protok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masenog protoka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Uređaj za prečišćavanje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E1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after="0" w:line="240" w:lineRule="auto"/>
        <w:rPr>
          <w:rFonts w:ascii="Arial" w:eastAsia="Times New Roman" w:hAnsi="Arial" w:cs="Arial"/>
          <w:b w:val="0"/>
          <w:bCs w:val="0"/>
          <w:sz w:val="26"/>
          <w:szCs w:val="26"/>
        </w:rPr>
      </w:pPr>
      <w:r w:rsidRPr="007B55E2">
        <w:rPr>
          <w:rFonts w:ascii="Arial" w:eastAsia="Times New Roman" w:hAnsi="Arial" w:cs="Arial"/>
          <w:b w:val="0"/>
          <w:bCs w:val="0"/>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587"/>
        <w:gridCol w:w="2001"/>
        <w:gridCol w:w="1358"/>
        <w:gridCol w:w="1755"/>
        <w:gridCol w:w="1755"/>
        <w:gridCol w:w="555"/>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Emiter</w:t>
            </w:r>
            <w:r w:rsidRPr="007B55E2">
              <w:rPr>
                <w:rFonts w:ascii="Arial" w:eastAsia="Times New Roman" w:hAnsi="Arial" w:cs="Arial"/>
                <w:b w:val="0"/>
                <w:bCs w:val="0"/>
              </w:rPr>
              <w:br/>
              <w:t xml:space="preserve">(oznaka emitera)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Zagađujuće materije*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Izmerena vrednost</w:t>
            </w:r>
            <w:r w:rsidRPr="007B55E2">
              <w:rPr>
                <w:rFonts w:ascii="Arial" w:eastAsia="Times New Roman" w:hAnsi="Arial" w:cs="Arial"/>
                <w:b w:val="0"/>
                <w:bCs w:val="0"/>
              </w:rPr>
              <w:br/>
              <w:t xml:space="preserve">(prvo merenje)*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Izmerena vrednost</w:t>
            </w:r>
            <w:r w:rsidRPr="007B55E2">
              <w:rPr>
                <w:rFonts w:ascii="Arial" w:eastAsia="Times New Roman" w:hAnsi="Arial" w:cs="Arial"/>
                <w:b w:val="0"/>
                <w:bCs w:val="0"/>
              </w:rPr>
              <w:br/>
              <w:t xml:space="preserve">(drugo merenje)*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GVE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lastRenderedPageBreak/>
              <w:t xml:space="preserve">E1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E2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Navesti vrednosti iz poslednja dva Izveštaja o izvršenim periodičnim merenjima od strane akreditovane laboratorije. Ako se na nekom emiteru vrši kontinualno merenje dostaviti Izveštaj o godišnjem ispitivanju ispravnosti uređaja za kontinualno merenje emisija ("AST")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5.3. Difuzni izvori emisija zagađujućih materija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Difuzne emisije se odnose na emisije zagađujućih materija u okolinu koje se rasprostranjuju ili "difunduju" u vazduh iz netačkastih izvora kao što su npr. skladište praškastih materija (pesak, glina, ugalj), neasfaltirani putevi i sl. Opisati difuzne izvore emisija, kontrolne mere i informacije o njihovom uticaju na životnu sredinu.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izvore fugitivne emisije i informacije o njihovom uticaju na životu sredinu. Fugitivne emisije su emisije koje nisu ispuštene iz organizovanih i kontrolisanih ispusta (npr. iz rezervoara, prilikom otvaranja rezervoara, klapni i sl.).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5.4. Emisije u vazduh koje potiču od materija koje imaju snažno izražen miris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izvore neprijatnih mirisa i materija od kojih potiču, karakteristike i mere za njihovo smanjenje.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5.5. Uticaj emisija zagađujućih materija na ambijentalni kvalitet vazduha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uticaj postojećih emisija na kvalitet ambijentalnog vazduha u okolini postrojenja i dati podatke iz najbliže merene stanice za period koji je raspoloživ.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5.6. Kontrola, merenje i izveštavanje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pregled i opisati monitoring emisija, a naročito način i učestalost merenja utvrđenih parametara i obaveze operatera koje se odnose na izveštavanje.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6. Emisije zagađujućih materija u vode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6.1. Otpadne vode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mesta nastajanja otpadnih voda, količine otpadnih voda na godišnjem nivou, način tretmana i mesta ispuštanja.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821"/>
        <w:gridCol w:w="1260"/>
        <w:gridCol w:w="1040"/>
        <w:gridCol w:w="1528"/>
        <w:gridCol w:w="1116"/>
        <w:gridCol w:w="2246"/>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Vrsta otpadne vode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Mesto nastajanja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Količine na godišnjem nivou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Način tretmana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Mesto ispuštanja sa geografskim koordinatama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Procesne otpadne vode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lastRenderedPageBreak/>
              <w:t xml:space="preserve">Sanitarno-fekalne otpadne vodne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Atmosferske vode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Ostalo - navesti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Ukupno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6.1.1. Tretman otpadnih voda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postojeći sistem za tretman otpadnih voda koje se ispuštaju u recipijent. Uneti informacije iz tehničkog izveštaja o proceni efikasnosti postrojenja. Opisati način postupanja sa otpadnim muljem.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 tabelu uneti podatke ako se otpadne vode upućuju na tretman kod drugog operatera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417"/>
        <w:gridCol w:w="2218"/>
        <w:gridCol w:w="1908"/>
        <w:gridCol w:w="2056"/>
        <w:gridCol w:w="1412"/>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i lokacija mesta ispuštanja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Geografske koordinate postrojenja kome se predaju otpadne vode na tretman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operatera i vrsta postrojenja za tretman otpadnih voda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Godišnja količina otpadnih voda koja se predaje na tretman drugom operateru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Učestalost predaje na tretman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0B63C6" w:rsidRDefault="000B63C6" w:rsidP="007B55E2">
      <w:pPr>
        <w:spacing w:before="100" w:beforeAutospacing="1" w:after="100" w:afterAutospacing="1" w:line="240" w:lineRule="auto"/>
        <w:rPr>
          <w:rFonts w:ascii="Arial" w:eastAsia="Times New Roman" w:hAnsi="Arial" w:cs="Arial"/>
          <w:b w:val="0"/>
          <w:bCs w:val="0"/>
        </w:rPr>
      </w:pPr>
    </w:p>
    <w:p w:rsidR="000B63C6" w:rsidRDefault="000B63C6" w:rsidP="007B55E2">
      <w:pPr>
        <w:spacing w:before="100" w:beforeAutospacing="1" w:after="100" w:afterAutospacing="1" w:line="240" w:lineRule="auto"/>
        <w:rPr>
          <w:rFonts w:ascii="Arial" w:eastAsia="Times New Roman" w:hAnsi="Arial" w:cs="Arial"/>
          <w:b w:val="0"/>
          <w:bCs w:val="0"/>
        </w:rPr>
      </w:pP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6.1.2. Kvalitet otpadnih voda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Prikazati parametre koji se ispituju u zavisnosti od vrste industrije. U tabelu uneti sva merenja koja su propisana da se vrše tokom jedne kalendarske godine.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2269"/>
        <w:gridCol w:w="1067"/>
        <w:gridCol w:w="1280"/>
        <w:gridCol w:w="1280"/>
        <w:gridCol w:w="1280"/>
        <w:gridCol w:w="1280"/>
        <w:gridCol w:w="555"/>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Ispitivani parametri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Izmerena vrednost</w:t>
            </w:r>
            <w:r w:rsidRPr="007B55E2">
              <w:rPr>
                <w:rFonts w:ascii="Arial" w:eastAsia="Times New Roman" w:hAnsi="Arial" w:cs="Arial"/>
                <w:b w:val="0"/>
                <w:bCs w:val="0"/>
              </w:rPr>
              <w:br/>
              <w:t xml:space="preserve">(prvo merenje)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Izmerena vrednost</w:t>
            </w:r>
            <w:r w:rsidRPr="007B55E2">
              <w:rPr>
                <w:rFonts w:ascii="Arial" w:eastAsia="Times New Roman" w:hAnsi="Arial" w:cs="Arial"/>
                <w:b w:val="0"/>
                <w:bCs w:val="0"/>
              </w:rPr>
              <w:br/>
              <w:t xml:space="preserve">(drugo merenje)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Izmerena vrednost</w:t>
            </w:r>
            <w:r w:rsidRPr="007B55E2">
              <w:rPr>
                <w:rFonts w:ascii="Arial" w:eastAsia="Times New Roman" w:hAnsi="Arial" w:cs="Arial"/>
                <w:b w:val="0"/>
                <w:bCs w:val="0"/>
              </w:rPr>
              <w:br/>
              <w:t xml:space="preserve">(treće merenje)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Izmerena vrednost</w:t>
            </w:r>
            <w:r w:rsidRPr="007B55E2">
              <w:rPr>
                <w:rFonts w:ascii="Arial" w:eastAsia="Times New Roman" w:hAnsi="Arial" w:cs="Arial"/>
                <w:b w:val="0"/>
                <w:bCs w:val="0"/>
              </w:rPr>
              <w:br/>
              <w:t xml:space="preserve">(četvrto merenje)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GVE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Temperatura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pH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Suspendovane čestice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Biohemijska potrošnja kiseonika (BPK</w:t>
            </w:r>
            <w:r w:rsidRPr="007B55E2">
              <w:rPr>
                <w:rFonts w:ascii="Arial" w:eastAsia="Times New Roman" w:hAnsi="Arial" w:cs="Arial"/>
                <w:b w:val="0"/>
                <w:bCs w:val="0"/>
                <w:i/>
                <w:iCs/>
                <w:sz w:val="15"/>
                <w:szCs w:val="15"/>
                <w:vertAlign w:val="subscript"/>
              </w:rPr>
              <w:t>5</w:t>
            </w:r>
            <w:r w:rsidRPr="007B55E2">
              <w:rPr>
                <w:rFonts w:ascii="Arial" w:eastAsia="Times New Roman" w:hAnsi="Arial" w:cs="Arial"/>
                <w:b w:val="0"/>
                <w:bCs w:val="0"/>
                <w:i/>
                <w:i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Hemijska potrošnja kiseonika (HPK)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Amonijak izražen preko azota (NH</w:t>
            </w:r>
            <w:r w:rsidRPr="007B55E2">
              <w:rPr>
                <w:rFonts w:ascii="Arial" w:eastAsia="Times New Roman" w:hAnsi="Arial" w:cs="Arial"/>
                <w:b w:val="0"/>
                <w:bCs w:val="0"/>
                <w:i/>
                <w:iCs/>
                <w:sz w:val="15"/>
                <w:szCs w:val="15"/>
                <w:vertAlign w:val="subscript"/>
              </w:rPr>
              <w:t>4</w:t>
            </w:r>
            <w:r w:rsidRPr="007B55E2">
              <w:rPr>
                <w:rFonts w:ascii="Arial" w:eastAsia="Times New Roman" w:hAnsi="Arial" w:cs="Arial"/>
                <w:b w:val="0"/>
                <w:bCs w:val="0"/>
                <w:i/>
                <w:iCs/>
              </w:rPr>
              <w:t xml:space="preserve">-N)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Ukupni neorganski azot</w:t>
            </w:r>
            <w:r w:rsidRPr="007B55E2">
              <w:rPr>
                <w:rFonts w:ascii="Arial" w:eastAsia="Times New Roman" w:hAnsi="Arial" w:cs="Arial"/>
                <w:b w:val="0"/>
                <w:bCs w:val="0"/>
                <w:i/>
                <w:iCs/>
              </w:rPr>
              <w:br/>
            </w:r>
            <w:r w:rsidRPr="007B55E2">
              <w:rPr>
                <w:rFonts w:ascii="Arial" w:eastAsia="Times New Roman" w:hAnsi="Arial" w:cs="Arial"/>
                <w:b w:val="0"/>
                <w:bCs w:val="0"/>
                <w:i/>
                <w:iCs/>
              </w:rPr>
              <w:lastRenderedPageBreak/>
              <w:t>(NH</w:t>
            </w:r>
            <w:r w:rsidRPr="007B55E2">
              <w:rPr>
                <w:rFonts w:ascii="Arial" w:eastAsia="Times New Roman" w:hAnsi="Arial" w:cs="Arial"/>
                <w:b w:val="0"/>
                <w:bCs w:val="0"/>
                <w:i/>
                <w:iCs/>
                <w:sz w:val="15"/>
                <w:szCs w:val="15"/>
                <w:vertAlign w:val="subscript"/>
              </w:rPr>
              <w:t>4</w:t>
            </w:r>
            <w:r w:rsidRPr="007B55E2">
              <w:rPr>
                <w:rFonts w:ascii="Arial" w:eastAsia="Times New Roman" w:hAnsi="Arial" w:cs="Arial"/>
                <w:b w:val="0"/>
                <w:bCs w:val="0"/>
                <w:i/>
                <w:iCs/>
              </w:rPr>
              <w:t>-N, NO</w:t>
            </w:r>
            <w:r w:rsidRPr="007B55E2">
              <w:rPr>
                <w:rFonts w:ascii="Arial" w:eastAsia="Times New Roman" w:hAnsi="Arial" w:cs="Arial"/>
                <w:b w:val="0"/>
                <w:bCs w:val="0"/>
                <w:i/>
                <w:iCs/>
                <w:sz w:val="15"/>
                <w:szCs w:val="15"/>
                <w:vertAlign w:val="subscript"/>
              </w:rPr>
              <w:t>3</w:t>
            </w:r>
            <w:r w:rsidRPr="007B55E2">
              <w:rPr>
                <w:rFonts w:ascii="Arial" w:eastAsia="Times New Roman" w:hAnsi="Arial" w:cs="Arial"/>
                <w:b w:val="0"/>
                <w:bCs w:val="0"/>
                <w:i/>
                <w:iCs/>
              </w:rPr>
              <w:t>-N, NO</w:t>
            </w:r>
            <w:r w:rsidRPr="007B55E2">
              <w:rPr>
                <w:rFonts w:ascii="Arial" w:eastAsia="Times New Roman" w:hAnsi="Arial" w:cs="Arial"/>
                <w:b w:val="0"/>
                <w:bCs w:val="0"/>
                <w:i/>
                <w:iCs/>
                <w:sz w:val="15"/>
                <w:szCs w:val="15"/>
                <w:vertAlign w:val="subscript"/>
              </w:rPr>
              <w:t>2</w:t>
            </w:r>
            <w:r w:rsidRPr="007B55E2">
              <w:rPr>
                <w:rFonts w:ascii="Arial" w:eastAsia="Times New Roman" w:hAnsi="Arial" w:cs="Arial"/>
                <w:b w:val="0"/>
                <w:bCs w:val="0"/>
                <w:i/>
                <w:iCs/>
              </w:rPr>
              <w:t xml:space="preserve">-N)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Ukupni fosfor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6.1.4. Uticaj na kvalitet recepijenta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podatke i opisati uticaj postojećih emisija na kvalitet vodnih tela.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recipijent u koji se ispuštaju otpadne vode (prečišćene i neprečišćene) i prikazati rezultate merenja pre i posle ispuštanja. U tabelu uneti sva merenja tokom jedne kalendarske godine u skladu sa propisanim brojem merenja.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984"/>
        <w:gridCol w:w="999"/>
        <w:gridCol w:w="1488"/>
        <w:gridCol w:w="1526"/>
        <w:gridCol w:w="1488"/>
        <w:gridCol w:w="1526"/>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Ispitivani parametri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Izmerena vrednost pre ispuštanja</w:t>
            </w:r>
            <w:r w:rsidRPr="007B55E2">
              <w:rPr>
                <w:rFonts w:ascii="Arial" w:eastAsia="Times New Roman" w:hAnsi="Arial" w:cs="Arial"/>
                <w:b w:val="0"/>
                <w:bCs w:val="0"/>
              </w:rPr>
              <w:br/>
              <w:t xml:space="preserve">(prvo merenje)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Izmerena vrednost posle ispuštanja</w:t>
            </w:r>
            <w:r w:rsidRPr="007B55E2">
              <w:rPr>
                <w:rFonts w:ascii="Arial" w:eastAsia="Times New Roman" w:hAnsi="Arial" w:cs="Arial"/>
                <w:b w:val="0"/>
                <w:bCs w:val="0"/>
              </w:rPr>
              <w:br/>
              <w:t xml:space="preserve">(prvo merenje)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Izmerena vrednost pre ispuštanja</w:t>
            </w:r>
            <w:r w:rsidRPr="007B55E2">
              <w:rPr>
                <w:rFonts w:ascii="Arial" w:eastAsia="Times New Roman" w:hAnsi="Arial" w:cs="Arial"/>
                <w:b w:val="0"/>
                <w:bCs w:val="0"/>
              </w:rPr>
              <w:br/>
              <w:t xml:space="preserve">(drugo merenje)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Izmerena vrednost posle ispuštanja</w:t>
            </w:r>
            <w:r w:rsidRPr="007B55E2">
              <w:rPr>
                <w:rFonts w:ascii="Arial" w:eastAsia="Times New Roman" w:hAnsi="Arial" w:cs="Arial"/>
                <w:b w:val="0"/>
                <w:bCs w:val="0"/>
              </w:rPr>
              <w:br/>
              <w:t xml:space="preserve">(drugo merenje)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Temperatura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pH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Suspendovane čestice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Biohemijska potrošnja kiseonika (BPK</w:t>
            </w:r>
            <w:r w:rsidRPr="007B55E2">
              <w:rPr>
                <w:rFonts w:ascii="Arial" w:eastAsia="Times New Roman" w:hAnsi="Arial" w:cs="Arial"/>
                <w:b w:val="0"/>
                <w:bCs w:val="0"/>
                <w:i/>
                <w:iCs/>
                <w:sz w:val="15"/>
                <w:szCs w:val="15"/>
                <w:vertAlign w:val="subscript"/>
              </w:rPr>
              <w:t>5</w:t>
            </w:r>
            <w:r w:rsidRPr="007B55E2">
              <w:rPr>
                <w:rFonts w:ascii="Arial" w:eastAsia="Times New Roman" w:hAnsi="Arial" w:cs="Arial"/>
                <w:b w:val="0"/>
                <w:bCs w:val="0"/>
                <w:i/>
                <w:i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Hemijska potrošnja kiseonika (HPK)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Amonijak izražen preko azota (NH</w:t>
            </w:r>
            <w:r w:rsidRPr="007B55E2">
              <w:rPr>
                <w:rFonts w:ascii="Arial" w:eastAsia="Times New Roman" w:hAnsi="Arial" w:cs="Arial"/>
                <w:b w:val="0"/>
                <w:bCs w:val="0"/>
                <w:i/>
                <w:iCs/>
                <w:sz w:val="15"/>
                <w:szCs w:val="15"/>
                <w:vertAlign w:val="subscript"/>
              </w:rPr>
              <w:t>4</w:t>
            </w:r>
            <w:r w:rsidRPr="007B55E2">
              <w:rPr>
                <w:rFonts w:ascii="Arial" w:eastAsia="Times New Roman" w:hAnsi="Arial" w:cs="Arial"/>
                <w:b w:val="0"/>
                <w:bCs w:val="0"/>
                <w:i/>
                <w:iCs/>
              </w:rPr>
              <w:t xml:space="preserve">-N)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Ukupni neorganski azot</w:t>
            </w:r>
            <w:r w:rsidRPr="007B55E2">
              <w:rPr>
                <w:rFonts w:ascii="Arial" w:eastAsia="Times New Roman" w:hAnsi="Arial" w:cs="Arial"/>
                <w:b w:val="0"/>
                <w:bCs w:val="0"/>
                <w:i/>
                <w:iCs/>
              </w:rPr>
              <w:br/>
              <w:t>(NH</w:t>
            </w:r>
            <w:r w:rsidRPr="007B55E2">
              <w:rPr>
                <w:rFonts w:ascii="Arial" w:eastAsia="Times New Roman" w:hAnsi="Arial" w:cs="Arial"/>
                <w:b w:val="0"/>
                <w:bCs w:val="0"/>
                <w:i/>
                <w:iCs/>
                <w:sz w:val="15"/>
                <w:szCs w:val="15"/>
                <w:vertAlign w:val="subscript"/>
              </w:rPr>
              <w:t>4</w:t>
            </w:r>
            <w:r w:rsidRPr="007B55E2">
              <w:rPr>
                <w:rFonts w:ascii="Arial" w:eastAsia="Times New Roman" w:hAnsi="Arial" w:cs="Arial"/>
                <w:b w:val="0"/>
                <w:bCs w:val="0"/>
                <w:i/>
                <w:iCs/>
              </w:rPr>
              <w:t>-N, NO</w:t>
            </w:r>
            <w:r w:rsidRPr="007B55E2">
              <w:rPr>
                <w:rFonts w:ascii="Arial" w:eastAsia="Times New Roman" w:hAnsi="Arial" w:cs="Arial"/>
                <w:b w:val="0"/>
                <w:bCs w:val="0"/>
                <w:i/>
                <w:iCs/>
                <w:sz w:val="15"/>
                <w:szCs w:val="15"/>
                <w:vertAlign w:val="subscript"/>
              </w:rPr>
              <w:t>3</w:t>
            </w:r>
            <w:r w:rsidRPr="007B55E2">
              <w:rPr>
                <w:rFonts w:ascii="Arial" w:eastAsia="Times New Roman" w:hAnsi="Arial" w:cs="Arial"/>
                <w:b w:val="0"/>
                <w:bCs w:val="0"/>
                <w:i/>
                <w:iCs/>
              </w:rPr>
              <w:t>-N, NO</w:t>
            </w:r>
            <w:r w:rsidRPr="007B55E2">
              <w:rPr>
                <w:rFonts w:ascii="Arial" w:eastAsia="Times New Roman" w:hAnsi="Arial" w:cs="Arial"/>
                <w:b w:val="0"/>
                <w:bCs w:val="0"/>
                <w:i/>
                <w:iCs/>
                <w:sz w:val="15"/>
                <w:szCs w:val="15"/>
                <w:vertAlign w:val="subscript"/>
              </w:rPr>
              <w:t>2</w:t>
            </w:r>
            <w:r w:rsidRPr="007B55E2">
              <w:rPr>
                <w:rFonts w:ascii="Arial" w:eastAsia="Times New Roman" w:hAnsi="Arial" w:cs="Arial"/>
                <w:b w:val="0"/>
                <w:bCs w:val="0"/>
                <w:i/>
                <w:iCs/>
              </w:rPr>
              <w:t xml:space="preserve">-N)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Ukupni fosfor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6.1.5. Kontrola, merenje i izveštavanje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pregled i opisati monitoring emisija, a naročito način i učestalost merenja utvrđenih parametara i obaveze operatera koje se odnose na izveštavanje.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7. Zaštita zemljišta i podzemnih voda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7.1. Karakteristike podzemnih voda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podatke o akviferu, kao na primer izdašnost, kvalitet, dubina, i sl.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7.2. Ispitivanje kvaliteta podzemnih voda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lastRenderedPageBreak/>
        <w:t xml:space="preserve">Navesti podatke o postavljenim pijezometrima. U tabeli navesti podatke za sve pijezometre.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252"/>
        <w:gridCol w:w="1999"/>
        <w:gridCol w:w="2206"/>
        <w:gridCol w:w="1887"/>
        <w:gridCol w:w="1667"/>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Pijezometar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Zagađujuća materija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Geografske koordinate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Učestalost merenja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Rezultat merenja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P2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Korisnici podzemnih voda su dužni da izvrše merenja osnovnog (nultog) nivoa za zagađujuće materije, jone ili indikatore koji su prirodnog porekla i/ili njihovo prisustvo u podzemnim vodama može biti posledica ljudske aktivnosti, i to: arsena, kadmijuma, olova, žive, amonijuma, hlorida, sulfata, trihloretilena, tetrahloretilena, vinilhlorida i elektroprovodljivosti.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727"/>
        <w:gridCol w:w="2254"/>
        <w:gridCol w:w="5030"/>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Parametar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Prosečna godišnja koncentracija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7.3. Ispitivanje kvaliteta zemljišta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podatke o lokacijama na kojima se ispituje kvalitet zemljišta, kao i rezultatima analize.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88"/>
        <w:gridCol w:w="2011"/>
        <w:gridCol w:w="3727"/>
        <w:gridCol w:w="2385"/>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Redni broj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lokacije uzorkovanja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Geografske koordinate za svaki uzorak i dubina uzorkovanja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Ispitivani parametri i rezultati analize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i/>
                <w:iCs/>
              </w:rPr>
            </w:pPr>
            <w:r w:rsidRPr="007B55E2">
              <w:rPr>
                <w:rFonts w:ascii="Arial" w:eastAsia="Times New Roman" w:hAnsi="Arial" w:cs="Arial"/>
                <w:b w:val="0"/>
                <w:bCs w:val="0"/>
                <w:i/>
                <w:iC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i/>
                <w:iCs/>
              </w:rPr>
            </w:pPr>
            <w:r w:rsidRPr="007B55E2">
              <w:rPr>
                <w:rFonts w:ascii="Arial" w:eastAsia="Times New Roman" w:hAnsi="Arial" w:cs="Arial"/>
                <w:b w:val="0"/>
                <w:bCs w:val="0"/>
                <w:i/>
                <w:i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i/>
                <w:iCs/>
              </w:rPr>
            </w:pPr>
            <w:r w:rsidRPr="007B55E2">
              <w:rPr>
                <w:rFonts w:ascii="Arial" w:eastAsia="Times New Roman" w:hAnsi="Arial" w:cs="Arial"/>
                <w:b w:val="0"/>
                <w:bCs w:val="0"/>
                <w:i/>
                <w:iC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7.4.. Kontrola, merenje i izveštavanje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pregled i opisati monitoring emisija, naročito način i učestalost merenja utvrđenih parametara i obaveze operatera koje se odnose na izveštavanje.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8. Upravljanje otpadom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8.1. Generisanje otpada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Popuniti tabele sa podacima o generisanim otpadu u nastavku: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Tabela Opasan otpad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263"/>
        <w:gridCol w:w="1399"/>
        <w:gridCol w:w="1199"/>
        <w:gridCol w:w="2675"/>
        <w:gridCol w:w="1508"/>
        <w:gridCol w:w="967"/>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Vrsta otpada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Mesto generisanja otpada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Indeksni broj iz kataloga otpada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Ponovno iskorišćenje/deponovanje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Količina koja se generiše na godišnjem nivou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Akumulatori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16 06 01*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R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Tabela Neopasan otpad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158"/>
        <w:gridCol w:w="1539"/>
        <w:gridCol w:w="1427"/>
        <w:gridCol w:w="2768"/>
        <w:gridCol w:w="1096"/>
        <w:gridCol w:w="1023"/>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Vrsta otpada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Mesto generisanja otpada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Indeksni broj iz kataloga otpada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Ponovno iskorišćenje/deponovanje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Količina godišnje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Otpadni papir i karton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20 01 01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R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8.2. Postupanje sa otpadom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način postupanja sa otpadom koji nastaje tokom obavljanja aktivnosti.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8.2.1. Privremeno skladištenje otpada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način skladištenja za svaku vrstu otpada.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8.2.2. Tretman otpada, reciklaža i odlaganje otpada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Sopstvena postrojenja, objekti i tehnologije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Upućivanje na tretman, reciklažu i odlaganje kod drugog operatera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8.3. Kontrola, merenje i klasifikacija otpada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način kontrole, merenja i klasifikaciju otpada koji nastaje u objektima i tokom obavljanja aktivnosti.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8.4. Dokumentovanje i izveštavanje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način dokumentovanja podataka i izveštavanja.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9. Buka i vibracije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9.1. Izvori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izvore buke i vibracija na lokaciji operatera.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9.2. Emisije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Definisati dozvoljene nivoe buke u skladu sa lokacijom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Prikazati izmerene vrednosti na svim lokacijama za poslednju godinu merenja.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98"/>
        <w:gridCol w:w="1959"/>
        <w:gridCol w:w="3121"/>
        <w:gridCol w:w="1119"/>
        <w:gridCol w:w="1119"/>
        <w:gridCol w:w="795"/>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Redni broj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lokacije mernog mesta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Geografske koordinate za svako mernog mesta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Nivo buke u dB</w:t>
            </w:r>
            <w:r w:rsidRPr="007B55E2">
              <w:rPr>
                <w:rFonts w:ascii="Arial" w:eastAsia="Times New Roman" w:hAnsi="Arial" w:cs="Arial"/>
                <w:b w:val="0"/>
                <w:bCs w:val="0"/>
              </w:rPr>
              <w:br/>
            </w:r>
            <w:r w:rsidRPr="007B55E2">
              <w:rPr>
                <w:rFonts w:ascii="Arial" w:eastAsia="Times New Roman" w:hAnsi="Arial" w:cs="Arial"/>
                <w:b w:val="0"/>
                <w:bCs w:val="0"/>
              </w:rPr>
              <w:lastRenderedPageBreak/>
              <w:t xml:space="preserve">Dan i veče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Nivo buke u dB</w:t>
            </w:r>
            <w:r w:rsidRPr="007B55E2">
              <w:rPr>
                <w:rFonts w:ascii="Arial" w:eastAsia="Times New Roman" w:hAnsi="Arial" w:cs="Arial"/>
                <w:b w:val="0"/>
                <w:bCs w:val="0"/>
              </w:rPr>
              <w:br/>
              <w:t xml:space="preserve">Noć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GVE, dB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9.3. Kontrola, merenje i izveštavanje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pregled i opisati monitoring emisija, naročito način i učestalost merenja utvrđenih parametara i obaveze operatera koje se odnose na izveštavanje.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10. Procena rizika od značajnih udesa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listu opasnih materija koje se koriste i opisati način skladištenja na lokaciji predmetnog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Zaokružiti odgovarajući dokument ako ga posedujete i priložiti odgovarajuću saglasnost.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093"/>
        <w:gridCol w:w="459"/>
        <w:gridCol w:w="459"/>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Plan zaštite od udesa (saglasnost daje MUP)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Politika prevencije udesa (Seveso nižeg reda)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Izveštaj o bezbednosti i Plan zaštite od udesa (Seveso višeg reda)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Akt izdat od strane MUP u vezi zaštite od požara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rizike od značajnih udesa i mere za sprečavanja udesa za predmetno postrojenje.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11. Mere za nestabilne (prelazne) načine rada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mere za nestabilne, odnosno prelazne načine (modele) rada postrojenja u slučajevima navedenim u nastavku: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11.1. Početak rada postrojenja ako postoji rizik izlaganja životne sredine negativnim uticajima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(ako aktivnost pripada kategoriji aktivnosti sa značajnim rizikom za početak rada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11.2. Defekti curenja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obim rizika i planirane mere za prekid rada ili nastavak rada)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11.3. Trenutno zaustavljanje rada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(neplaniran prekid rada u hitnim i drugim slučajevima)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11.4. Obustava rada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(planiran prekid rada zbog potreba remonta i u drugim slučajevima).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12. Definitivni prestanak rada postrojenja ili njegovih delova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mere u slučaju definitivnog prestanka rada i vraćanja lokacije u prvobitno stanje (rušenje objekata, rasklapanje opreme, sanacija, remedijacija i dr.).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lastRenderedPageBreak/>
        <w:t xml:space="preserve">13. Netehnički rezime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Kratko prikazati sva poglavlja iz Detaljnog prikaza i planirane investicije potrebne za usaglašavanje sa BAT tehnikama (postojeća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Prilozi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 dokumentacija koja je propisana Zakonom o integrisanom sprečavanju i kontroli zagađivanja životne sredine (član 9)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2. lista propisa, priručnika, obračunskih programa (za procenu koncentracija zagađujućih materija u životnoj sredini) korišćenih prilikom kompletiranja zahteva za izdavanje integrisane dozvole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sve propise, uputstva, programe koji su korišćeni prilikom popunjavanja zahteva i opisa podataka.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3. akt o pravu korišćenja resursa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Priložiti kopije svih akta o pravu korišćenja resursa (sirovina, pomoćnih materijala, energije i vode).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 situacioni plan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5. kopija svih dozvola</w:t>
      </w:r>
    </w:p>
    <w:p w:rsidR="007B55E2" w:rsidRPr="007B55E2" w:rsidRDefault="007B55E2" w:rsidP="007B55E2">
      <w:pPr>
        <w:spacing w:after="0" w:line="240" w:lineRule="auto"/>
        <w:rPr>
          <w:rFonts w:ascii="Arial" w:eastAsia="Times New Roman" w:hAnsi="Arial" w:cs="Arial"/>
          <w:b w:val="0"/>
          <w:bCs w:val="0"/>
          <w:sz w:val="26"/>
          <w:szCs w:val="26"/>
        </w:rPr>
      </w:pPr>
      <w:r w:rsidRPr="007B55E2">
        <w:rPr>
          <w:rFonts w:ascii="Arial" w:eastAsia="Times New Roman" w:hAnsi="Arial" w:cs="Arial"/>
          <w:b w:val="0"/>
          <w:bCs w:val="0"/>
          <w:sz w:val="26"/>
          <w:szCs w:val="26"/>
        </w:rPr>
        <w:t> </w:t>
      </w:r>
    </w:p>
    <w:p w:rsidR="007B55E2" w:rsidRPr="007B55E2" w:rsidRDefault="007B55E2" w:rsidP="007B55E2">
      <w:pPr>
        <w:spacing w:after="0" w:line="240" w:lineRule="auto"/>
        <w:jc w:val="center"/>
        <w:rPr>
          <w:rFonts w:ascii="Arial" w:eastAsia="Times New Roman" w:hAnsi="Arial" w:cs="Arial"/>
          <w:sz w:val="31"/>
          <w:szCs w:val="31"/>
        </w:rPr>
      </w:pPr>
      <w:bookmarkStart w:id="2" w:name="str_2"/>
      <w:bookmarkEnd w:id="2"/>
      <w:r w:rsidRPr="007B55E2">
        <w:rPr>
          <w:rFonts w:ascii="Arial" w:eastAsia="Times New Roman" w:hAnsi="Arial" w:cs="Arial"/>
          <w:sz w:val="31"/>
          <w:szCs w:val="31"/>
        </w:rPr>
        <w:t xml:space="preserve">Obrazac 2** </w:t>
      </w:r>
    </w:p>
    <w:p w:rsidR="007B55E2" w:rsidRPr="007B55E2" w:rsidRDefault="007B55E2" w:rsidP="007B55E2">
      <w:pPr>
        <w:spacing w:after="0" w:line="240" w:lineRule="auto"/>
        <w:jc w:val="center"/>
        <w:rPr>
          <w:rFonts w:ascii="Arial" w:eastAsia="Times New Roman" w:hAnsi="Arial" w:cs="Arial"/>
          <w:sz w:val="31"/>
          <w:szCs w:val="31"/>
        </w:rPr>
      </w:pPr>
      <w:r w:rsidRPr="007B55E2">
        <w:rPr>
          <w:rFonts w:ascii="Arial" w:eastAsia="Times New Roman" w:hAnsi="Arial" w:cs="Arial"/>
          <w:sz w:val="31"/>
          <w:szCs w:val="31"/>
        </w:rPr>
        <w:t>Zahtev za izdavanje integrisane dozvole za aktivnost intenzivnog uzgoja svinja i živine</w:t>
      </w:r>
    </w:p>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ZAHTEV ZA IZDAVANJE INTEGRISANE DOZVOLE </w:t>
      </w:r>
      <w:r w:rsidRPr="007B55E2">
        <w:rPr>
          <w:rFonts w:ascii="Arial" w:eastAsia="Times New Roman" w:hAnsi="Arial" w:cs="Arial"/>
        </w:rPr>
        <w:br/>
        <w:t xml:space="preserve">ZA RAD POSTROJENJA _________________ I OBAVLJANJE </w:t>
      </w:r>
      <w:r w:rsidRPr="007B55E2">
        <w:rPr>
          <w:rFonts w:ascii="Arial" w:eastAsia="Times New Roman" w:hAnsi="Arial" w:cs="Arial"/>
        </w:rPr>
        <w:br/>
        <w:t xml:space="preserve">AKTIVNOSTI ____________________, NA LOKACIJI ______________, U ______________________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1. Opšti podaci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1.1. O zahtevu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450"/>
        <w:gridCol w:w="571"/>
      </w:tblGrid>
      <w:tr w:rsidR="007B55E2" w:rsidRPr="007B55E2" w:rsidTr="007B55E2">
        <w:trPr>
          <w:tblCellSpacing w:w="0" w:type="dxa"/>
        </w:trPr>
        <w:tc>
          <w:tcPr>
            <w:tcW w:w="0" w:type="auto"/>
            <w:noWrap/>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Označiti odgovarajuće polje</w:t>
            </w:r>
          </w:p>
        </w:tc>
        <w:tc>
          <w:tcPr>
            <w:tcW w:w="0" w:type="auto"/>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noProof/>
                <w:sz w:val="24"/>
                <w:szCs w:val="24"/>
              </w:rPr>
              <w:drawing>
                <wp:inline distT="0" distB="0" distL="0" distR="0">
                  <wp:extent cx="85725" cy="142875"/>
                  <wp:effectExtent l="0" t="0" r="9525" b="9525"/>
                  <wp:docPr id="2" name="Picture 2" descr="C:\Program Files (x86)\ParagrafLex\browser\Files\Old\t\t2024_01\SG_004_2024_007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aragrafLex\browser\Files\Old\t\t2024_01\SG_004_2024_007_s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p>
        </w:tc>
      </w:tr>
    </w:tbl>
    <w:p w:rsidR="007B55E2" w:rsidRPr="007B55E2" w:rsidRDefault="007B55E2" w:rsidP="007B55E2">
      <w:pPr>
        <w:spacing w:after="0" w:line="240" w:lineRule="auto"/>
        <w:rPr>
          <w:rFonts w:ascii="Arial" w:eastAsia="Times New Roman" w:hAnsi="Arial" w:cs="Arial"/>
          <w:b w:val="0"/>
          <w:bCs w:val="0"/>
          <w:sz w:val="26"/>
          <w:szCs w:val="26"/>
        </w:rPr>
      </w:pPr>
      <w:r w:rsidRPr="007B55E2">
        <w:rPr>
          <w:rFonts w:ascii="Arial" w:eastAsia="Times New Roman" w:hAnsi="Arial" w:cs="Arial"/>
          <w:b w:val="0"/>
          <w:bCs w:val="0"/>
          <w:sz w:val="26"/>
          <w:szCs w:val="26"/>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873"/>
        <w:gridCol w:w="138"/>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Postojeća farma svinja/živine za koju se podnosi zahtev za integrisanu dozvolu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Nova farma svinja/živine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Bitne izmene u radu postojeće farme svinja/živine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Prestanak rada farme svinja/živine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Produženje važenja dozvole za farmu svinja/živine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Revizija postojeće dozvole za farmu svinja/živine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0B63C6" w:rsidRDefault="000B63C6" w:rsidP="007B55E2">
      <w:pPr>
        <w:spacing w:before="100" w:beforeAutospacing="1" w:after="100" w:afterAutospacing="1" w:line="240" w:lineRule="auto"/>
        <w:rPr>
          <w:rFonts w:ascii="Arial" w:eastAsia="Times New Roman" w:hAnsi="Arial" w:cs="Arial"/>
        </w:rPr>
      </w:pP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lastRenderedPageBreak/>
        <w:t xml:space="preserve">1.2. O operateru: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731"/>
        <w:gridCol w:w="1280"/>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Operater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Adresa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Broj telefona/faksa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E-mail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Lice i podaci za kontakt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Datum upisa u registar privrednih subjekata i registarski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Matični broj subjekta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1.3. O postrojenju i njegovoj okolini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 Priložite mapu u razmeri 1:25.000 koja prikazuje širi položaj lokacije i uži položaj lokacije postrojenja sa okolnom infrastrukturom.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 Katastarski broj parcele sa kopijom plana izdatom od nadležnog organa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 Dokaz o pravu korišćenja zemljišta, odnosno pravu svojine na objektu, odnosno pravu korišćenja na neizgrađenom građevinskom zemljištu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1.4. Vrsta aktivnosti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450"/>
        <w:gridCol w:w="571"/>
      </w:tblGrid>
      <w:tr w:rsidR="007B55E2" w:rsidRPr="007B55E2" w:rsidTr="007B55E2">
        <w:trPr>
          <w:tblCellSpacing w:w="0" w:type="dxa"/>
        </w:trPr>
        <w:tc>
          <w:tcPr>
            <w:tcW w:w="0" w:type="auto"/>
            <w:noWrap/>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Označiti odgovarajuće polje</w:t>
            </w:r>
          </w:p>
        </w:tc>
        <w:tc>
          <w:tcPr>
            <w:tcW w:w="0" w:type="auto"/>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noProof/>
                <w:sz w:val="24"/>
                <w:szCs w:val="24"/>
              </w:rPr>
              <w:drawing>
                <wp:inline distT="0" distB="0" distL="0" distR="0">
                  <wp:extent cx="85725" cy="142875"/>
                  <wp:effectExtent l="0" t="0" r="9525" b="9525"/>
                  <wp:docPr id="1" name="Picture 1" descr="C:\Program Files (x86)\ParagrafLex\browser\Files\Old\t\t2024_01\SG_004_2024_007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ParagrafLex\browser\Files\Old\t\t2024_01\SG_004_2024_007_s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p>
        </w:tc>
      </w:tr>
    </w:tbl>
    <w:p w:rsidR="007B55E2" w:rsidRPr="007B55E2" w:rsidRDefault="007B55E2" w:rsidP="007B55E2">
      <w:pPr>
        <w:spacing w:after="0" w:line="240" w:lineRule="auto"/>
        <w:rPr>
          <w:rFonts w:ascii="Arial" w:eastAsia="Times New Roman" w:hAnsi="Arial" w:cs="Arial"/>
          <w:b w:val="0"/>
          <w:bCs w:val="0"/>
          <w:sz w:val="26"/>
          <w:szCs w:val="26"/>
        </w:rPr>
      </w:pPr>
      <w:r w:rsidRPr="007B55E2">
        <w:rPr>
          <w:rFonts w:ascii="Arial" w:eastAsia="Times New Roman" w:hAnsi="Arial" w:cs="Arial"/>
          <w:b w:val="0"/>
          <w:bCs w:val="0"/>
          <w:sz w:val="26"/>
          <w:szCs w:val="26"/>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844"/>
        <w:gridCol w:w="167"/>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 više od 40.000 mesta za živinu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 više od 2.000 mesta za svinje (od preko 30 kg)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 više od 750 mesta za priplodne krmače /krmače sa prasićima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1.5. Osoblje i investicioni troškovi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834"/>
        <w:gridCol w:w="177"/>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Broj zaposlenih u postojećem postrojenju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 nova postrojenja, planiran broj zaposlenih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Ukupni troškovi, sa novim investicijama (za nova postrojenja)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2. Rezime podataka o aktivnosti i izdatim dozvolama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2.1. Kratak opis aktivnosti za koju se zahteva integrisana dozvola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 Popuniti </w:t>
      </w:r>
      <w:r w:rsidRPr="007B55E2">
        <w:rPr>
          <w:rFonts w:ascii="Arial" w:eastAsia="Times New Roman" w:hAnsi="Arial" w:cs="Arial"/>
        </w:rPr>
        <w:t xml:space="preserve">tabelu 2.1.1 </w:t>
      </w:r>
      <w:r w:rsidRPr="007B55E2">
        <w:rPr>
          <w:rFonts w:ascii="Arial" w:eastAsia="Times New Roman" w:hAnsi="Arial" w:cs="Arial"/>
          <w:b w:val="0"/>
          <w:bCs w:val="0"/>
        </w:rPr>
        <w:t xml:space="preserve">koja sadrži podatke o vrsti i broju mesta za smeštaj životinja na farmi.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Tabela 2.1.1 Podaci o životinjama prema vrsti i kapacitetu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919"/>
        <w:gridCol w:w="3092"/>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Vrsta životinja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Projektovani broj mesta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rPr>
              <w:t>Živina</w:t>
            </w:r>
            <w:r w:rsidRPr="007B55E2">
              <w:rPr>
                <w:rFonts w:ascii="Arial" w:eastAsia="Times New Roman" w:hAnsi="Arial" w:cs="Arial"/>
                <w:b w:val="0"/>
                <w:bCs w:val="0"/>
              </w:rPr>
              <w:t xml:space="preserve"> (npr. tovni pilići, koke nosilje, patke, ćurke)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Svinje: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Krmače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Svinje za tov &gt;30 kg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 Za postojeće postrojenje navesti godinu i mesec početka rada. Za novo postrojenje navesti planirani datum početka aktivnosti. U slučaju bitnih izmena u radu postrojenja navesti planirani datum početka izmena.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 Ukratko opisati aktivnost, uz poseban osvrt na zaštitu životne sredine, a naročito: praksu upravljanja radom farme; objekte za smeštaj životinja (kapacitet, sistem držanja, sistem izđubravanja u objektu, tip ventilacije, napajanje vodom i ishrana); sakupljanje, skladištenje i tretman čvrstog i tečnog stajnjaka i osoke; način postupanja sa otpadnim vodama sa farmi (razdvajanje čiste od kontaminirane vode - atmosferske, sanitarno-fekalne i otpadne vode od pranja spremišta za uginule životinje, održavanja/dezinfekcije objekata i sl.); način razastiranja čvrstog i tečnog stajnjaka po njivama; problemi emisije mirisa, prašine i buke; način postupanja sa uginulim životinjama.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 Navesti i sve povezane aktivnosti koje se obavljaju na lokaciji osim uzgoja svinja i/ili živine (proizvodnja hrane za životinje, klanica, odlagalište uginulih životinja, skladište goriva, hrane, hemikalija). Objasniti kako su te aktivnosti povezane sa objektima za uzgoj svinja/živine.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2.2 Podaci o planskoj i projektnoj dokumentaciji za postrojenje (dozvole, odobrenja, saglasnosti, itd.)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 U </w:t>
      </w:r>
      <w:r w:rsidRPr="007B55E2">
        <w:rPr>
          <w:rFonts w:ascii="Arial" w:eastAsia="Times New Roman" w:hAnsi="Arial" w:cs="Arial"/>
        </w:rPr>
        <w:t>tabeli 2.2.1</w:t>
      </w:r>
      <w:r w:rsidRPr="007B55E2">
        <w:rPr>
          <w:rFonts w:ascii="Arial" w:eastAsia="Times New Roman" w:hAnsi="Arial" w:cs="Arial"/>
          <w:b w:val="0"/>
          <w:bCs w:val="0"/>
        </w:rPr>
        <w:t xml:space="preserve"> navesti sve relevantne dozvole (uključujući i relevantne projekte), odobrenja i slično, i priložiti kopiju svake dozvole/odobrenja. Za dozvole/odobrenja koja tek treba pribaviti, navesti tražene podatke u </w:t>
      </w:r>
      <w:r w:rsidRPr="007B55E2">
        <w:rPr>
          <w:rFonts w:ascii="Arial" w:eastAsia="Times New Roman" w:hAnsi="Arial" w:cs="Arial"/>
        </w:rPr>
        <w:t>tabeli 2.2.2</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Tabela 2.2.1 Dokumentacija u vezi sa pribavljenim dozvolama i odobrenjima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425"/>
        <w:gridCol w:w="2064"/>
        <w:gridCol w:w="2308"/>
        <w:gridCol w:w="2214"/>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Vrsta dozvole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adresa i kontakt podaci nadležnog organa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Datum izdavanja dozvole/odobrenja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Datum isteka dozvole/odobrenja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Građevinska dozvola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Upotrebna dozvola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Vodna dozvola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Saglasnost nadležnog organa na mere zaštite od požara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Ostale dozvole (nabrojati):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Tabela 2.2.2 Podaci o svim dozvolama i odobrenjima koje treba pribaviti ili su u toku pribavljanja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494"/>
        <w:gridCol w:w="2123"/>
        <w:gridCol w:w="2344"/>
        <w:gridCol w:w="2050"/>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Vrsta dozvole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adresa i kontakt podaci nadležnog organa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Datum</w:t>
            </w:r>
            <w:r w:rsidRPr="007B55E2">
              <w:rPr>
                <w:rFonts w:ascii="Arial" w:eastAsia="Times New Roman" w:hAnsi="Arial" w:cs="Arial"/>
                <w:b w:val="0"/>
                <w:bCs w:val="0"/>
              </w:rPr>
              <w:br/>
              <w:t xml:space="preserve">podnošenja zahteva za izdavanje dozvole / odobrenja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Status dozvole/odobrenja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Građevinska dozvola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Upotrebna dozvola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Vodna dozvola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Saglasnost nadležnog organa na mere zaštite od požara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Ostale dozvole (nabrojati):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 Priložiti situacioni plan lokacije postrojenja i dati opis lokacije, specifikaciju objekta i aktivnosti na lokaciji postrojenja. Priložiti mapu ili skicu, i to u razmeri između 1:500 i 1:5.000 (u zavisnosti od veličine i obima aktivnosti), koja prikazuje sve objekte, dvorišta, skladišne kapacitete (za hranu za životinje, gorivo, vodu, tečni stajnjak, otpad i sporedne proizvode životinjskog porekla), kao i sve ostale infrastrukturne objekte na lokaciji, unutar granica aktivnosti za koju se izdaje dozvola. Na mapi ili skici takođe prikazati izvore emisija.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2.3. Kratak izveštaj o značajnim uticajima na životnu sredinu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Ukratko opisati glavne uticaje postrojenja na životnu sredinu, i to u odnosu na: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 Vazduh (uključujući neprijatne mirise i prašinu);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 Vode (površinske i podzemne vode);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 Zemljište;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 Otpad;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 Sporedne proizvode životinjskog porekla;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đ) Buku i vibracije;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e) Rizike od udesa.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 Detaljni podaci o postrojenju, procesima i procedurama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3.1. Lokacija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Navesti sledeće podatke: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 Geografske koordinate lokacije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 Informacije o okolini na koju može uticati obavljanje aktivnosti ili udes (udaljenost najbližih domaćinstava, institucija, zaštićenih područja i drugih objekata);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 Navesti podatke o posebno zaštićenim područjima u blizini lokacije postrojenja (u krugu od 5 km).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3.2. Upravljanje zaštitom životne sredine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Navesti sledeće podatke: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 Ako operater primenjuje sistem upravljanja zaštitom životne sredine (EMS) navesti podatke o primeni tog sistema, uključujući podatke o standardu koji se primenjuje, odnosno sertifikovanom sistemu (SRPS ISO 9001, SRPS ISO 14001), datumu sertifikovanja i verifikacije, ocenjivaču koji je verifikovao sistem i dr.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 Ukoliko operater ima politiku zaštite životne sredine, priložiti kopiju tog dokumenta.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 Opisati, ukoliko postoji, sistem izveštavanja o stanju životne sredine u vezi sa relevantnom aktivnošću.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 Opisati sve primere dobre prakse upravljanja zaštitom životne sredine koje operater primenjuje.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3.3. Korišćenje najboljih dostupnih tehnika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Popuniti </w:t>
      </w:r>
      <w:r w:rsidRPr="007B55E2">
        <w:rPr>
          <w:rFonts w:ascii="Arial" w:eastAsia="Times New Roman" w:hAnsi="Arial" w:cs="Arial"/>
        </w:rPr>
        <w:t xml:space="preserve">tabelu 3.3.1 </w:t>
      </w:r>
      <w:r w:rsidRPr="007B55E2">
        <w:rPr>
          <w:rFonts w:ascii="Arial" w:eastAsia="Times New Roman" w:hAnsi="Arial" w:cs="Arial"/>
          <w:b w:val="0"/>
          <w:bCs w:val="0"/>
        </w:rPr>
        <w:t xml:space="preserve">koja se odnosi na poređenje sa najboljim dostupnim tehnikama (BAT) za posmatrano postrojenje: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481"/>
        <w:gridCol w:w="2091"/>
        <w:gridCol w:w="2258"/>
        <w:gridCol w:w="2181"/>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BAT zahtevi utvrđeni referentnim dokumentima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Referentni dokument (naziv i br. poglavlja)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Usaglašenost sa BAT zahtevima (da/ne)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Akcioni plan (datum usvajanja i poziv na prilog)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 svaki proces rada opisati do kog nivoa je tehnika u skladu sa BAT i/ili opisati akcioni plan kako dostići BAT nivo i granične vrednosti emisija definisanih u referentnim dokumentima.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 osnovu akcionog plana pripremiti Program mera prilagođavanja rada postojećeg postrojenja i aktivnosti uslovima propisanim Zakonom o integrisanom sprečavanju i kontroli zagađivanja životne sredine.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3.4. Korišćenje resursa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Popuniti tabele koje se odnose na korišćenje resursa (vrste i količine sirovina i pomoćnih materijala, potrošnja energije i vode).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Tabela 3.4.1 Korišćenje sirovina i pomoćnih materijala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855"/>
        <w:gridCol w:w="916"/>
        <w:gridCol w:w="2757"/>
        <w:gridCol w:w="3483"/>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Sirovine i pomoćni materijali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Namena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Količina koja se koristi (litri ili kilogrami godišnje)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Količina koja se skladišti na lokaciji (u litrima ili kilogramima) </w:t>
            </w:r>
          </w:p>
        </w:tc>
      </w:tr>
      <w:tr w:rsidR="007B55E2" w:rsidRPr="007B55E2" w:rsidTr="007B55E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Hrana za životinje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Biocidi (uključujući sredstva za dezinfekciju, deratizaciju, zaštitu drveta...)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Pesticidi (uključujući herbicide, fungicide, insekticide...)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Veterinarski lekovi (umesto aditiva)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Vrste prostirke (slama i sl.)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Ostalo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Tabela 3.4.2 Potrošnja energenata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079"/>
        <w:gridCol w:w="1991"/>
        <w:gridCol w:w="941"/>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Vrsta energenta koji se koristi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Godišnja potrošnja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Jedinica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Električna energija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MWh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Toplotna energija (gorivo):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MWh</w:t>
            </w:r>
            <w:r w:rsidRPr="007B55E2">
              <w:rPr>
                <w:rFonts w:ascii="Arial" w:eastAsia="Times New Roman" w:hAnsi="Arial" w:cs="Arial"/>
                <w:b w:val="0"/>
                <w:bCs w:val="0"/>
                <w:sz w:val="15"/>
                <w:szCs w:val="15"/>
                <w:vertAlign w:val="subscript"/>
              </w:rPr>
              <w:t>th</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čvrsto gorivo (ugalj)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čvrsto gorivo - biomasa (slama, otpad iz ratarske proizvodnje,...)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nafta/lož ulje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m</w:t>
            </w:r>
            <w:r w:rsidRPr="007B55E2">
              <w:rPr>
                <w:rFonts w:ascii="Arial" w:eastAsia="Times New Roman" w:hAnsi="Arial" w:cs="Arial"/>
                <w:b w:val="0"/>
                <w:bCs w:val="0"/>
                <w:sz w:val="15"/>
                <w:szCs w:val="15"/>
                <w:vertAlign w:val="superscript"/>
              </w:rPr>
              <w:t>3</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gas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m</w:t>
            </w:r>
            <w:r w:rsidRPr="007B55E2">
              <w:rPr>
                <w:rFonts w:ascii="Arial" w:eastAsia="Times New Roman" w:hAnsi="Arial" w:cs="Arial"/>
                <w:b w:val="0"/>
                <w:bCs w:val="0"/>
                <w:sz w:val="15"/>
                <w:szCs w:val="15"/>
                <w:vertAlign w:val="superscript"/>
              </w:rPr>
              <w:t>3</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ostalo: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Tabela 3.4.3 Potrošnja vode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726"/>
        <w:gridCol w:w="1210"/>
        <w:gridCol w:w="1075"/>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Tipovi vodenih resursa koji se koristi (uneti naziv, broj izvora, lokaciju)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Potrošnja </w:t>
            </w:r>
            <w:r w:rsidRPr="007B55E2">
              <w:rPr>
                <w:rFonts w:ascii="Arial" w:eastAsia="Times New Roman" w:hAnsi="Arial" w:cs="Arial"/>
              </w:rPr>
              <w:br/>
              <w:t>(m</w:t>
            </w:r>
            <w:r w:rsidRPr="007B55E2">
              <w:rPr>
                <w:rFonts w:ascii="Arial" w:eastAsia="Times New Roman" w:hAnsi="Arial" w:cs="Arial"/>
                <w:sz w:val="15"/>
                <w:szCs w:val="15"/>
                <w:vertAlign w:val="superscript"/>
              </w:rPr>
              <w:t>3</w:t>
            </w:r>
            <w:r w:rsidRPr="007B55E2">
              <w:rPr>
                <w:rFonts w:ascii="Arial" w:eastAsia="Times New Roman" w:hAnsi="Arial" w:cs="Arial"/>
              </w:rPr>
              <w:t xml:space="preserve"> na dan)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Potrošnja </w:t>
            </w:r>
            <w:r w:rsidRPr="007B55E2">
              <w:rPr>
                <w:rFonts w:ascii="Arial" w:eastAsia="Times New Roman" w:hAnsi="Arial" w:cs="Arial"/>
              </w:rPr>
              <w:br/>
              <w:t>(m</w:t>
            </w:r>
            <w:r w:rsidRPr="007B55E2">
              <w:rPr>
                <w:rFonts w:ascii="Arial" w:eastAsia="Times New Roman" w:hAnsi="Arial" w:cs="Arial"/>
                <w:sz w:val="15"/>
                <w:szCs w:val="15"/>
                <w:vertAlign w:val="superscript"/>
              </w:rPr>
              <w:t>3</w:t>
            </w:r>
            <w:r w:rsidRPr="007B55E2">
              <w:rPr>
                <w:rFonts w:ascii="Arial" w:eastAsia="Times New Roman" w:hAnsi="Arial" w:cs="Arial"/>
              </w:rPr>
              <w:t xml:space="preserve">/god)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Zahvatanje voda iz površinskih tokova reka i jezera: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Zahvatanje podzemnih voda (bunari):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Sakupljanje kišnice: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Zahvatanje voda iz javnih vodovoda: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Ostalo: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Ukupna količina zahvaćene vode (maksimum)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Količina vode koja se troši za napajanje životinja (maksimum)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lastRenderedPageBreak/>
        <w:t xml:space="preserve">3.5. Emisije u vazduh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 Navesti tražene podatke i popuniti tabele u nastavku (3.5.1 - 3.5.3) vezano za emisije u vazduh.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 Navesti sve informacije o pritužbama na emisije mirisa ili prašine koje potiču od rada postrojenja u poslednje tri godine.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3.5.1 Emisije iz procesa sagorevanja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Lokacija kotla: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Geografska širina i dužina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Tip kotla (parni, toplovodni):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Snaga kotla (MW):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Stepen korisnosti kotla (%):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Gorivo koje se koristi (vrsta, dnevne količine, sadržaj sumpora (%), donja toplotna moć goriva (kJ/kg, kJ/m</w:t>
      </w:r>
      <w:r w:rsidRPr="007B55E2">
        <w:rPr>
          <w:rFonts w:ascii="Arial" w:eastAsia="Times New Roman" w:hAnsi="Arial" w:cs="Arial"/>
          <w:b w:val="0"/>
          <w:bCs w:val="0"/>
          <w:sz w:val="15"/>
          <w:szCs w:val="15"/>
          <w:vertAlign w:val="superscript"/>
        </w:rPr>
        <w:t>3</w:t>
      </w:r>
      <w:r w:rsidRPr="007B55E2">
        <w:rPr>
          <w:rFonts w:ascii="Arial" w:eastAsia="Times New Roman" w:hAnsi="Arial" w:cs="Arial"/>
          <w:b w:val="0"/>
          <w:bCs w:val="0"/>
        </w:rPr>
        <w:t xml:space="preserv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Potrošnja goriva pri ustaljenom režimu rada (kg/h ili m</w:t>
      </w:r>
      <w:r w:rsidRPr="007B55E2">
        <w:rPr>
          <w:rFonts w:ascii="Arial" w:eastAsia="Times New Roman" w:hAnsi="Arial" w:cs="Arial"/>
          <w:b w:val="0"/>
          <w:bCs w:val="0"/>
          <w:sz w:val="15"/>
          <w:szCs w:val="15"/>
          <w:vertAlign w:val="superscript"/>
        </w:rPr>
        <w:t>3</w:t>
      </w:r>
      <w:r w:rsidRPr="007B55E2">
        <w:rPr>
          <w:rFonts w:ascii="Arial" w:eastAsia="Times New Roman" w:hAnsi="Arial" w:cs="Arial"/>
          <w:b w:val="0"/>
          <w:bCs w:val="0"/>
        </w:rPr>
        <w:t xml:space="preserve">/h):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Potrošnja goriva pri maksimalnom režimu rada ((kg/h ili m</w:t>
      </w:r>
      <w:r w:rsidRPr="007B55E2">
        <w:rPr>
          <w:rFonts w:ascii="Arial" w:eastAsia="Times New Roman" w:hAnsi="Arial" w:cs="Arial"/>
          <w:b w:val="0"/>
          <w:bCs w:val="0"/>
          <w:sz w:val="15"/>
          <w:szCs w:val="15"/>
          <w:vertAlign w:val="superscript"/>
        </w:rPr>
        <w:t>3</w:t>
      </w:r>
      <w:r w:rsidRPr="007B55E2">
        <w:rPr>
          <w:rFonts w:ascii="Arial" w:eastAsia="Times New Roman" w:hAnsi="Arial" w:cs="Arial"/>
          <w:b w:val="0"/>
          <w:bCs w:val="0"/>
        </w:rPr>
        <w:t xml:space="preserve">/h):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Prosečan broj dana u godini rada kotla: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Temperatura dimnih gasova na izlazu iz kotla (°C):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Zapreminski protok otpadnog gasa (m</w:t>
      </w:r>
      <w:r w:rsidRPr="007B55E2">
        <w:rPr>
          <w:rFonts w:ascii="Arial" w:eastAsia="Times New Roman" w:hAnsi="Arial" w:cs="Arial"/>
          <w:b w:val="0"/>
          <w:bCs w:val="0"/>
          <w:sz w:val="15"/>
          <w:szCs w:val="15"/>
          <w:vertAlign w:val="superscript"/>
        </w:rPr>
        <w:t>3</w:t>
      </w:r>
      <w:r w:rsidRPr="007B55E2">
        <w:rPr>
          <w:rFonts w:ascii="Arial" w:eastAsia="Times New Roman" w:hAnsi="Arial" w:cs="Arial"/>
          <w:b w:val="0"/>
          <w:bCs w:val="0"/>
        </w:rPr>
        <w:t xml:space="preserve">/h):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Navesti referentne uslove merenja (suvi otpadni gas, temperatura (°C), pritisak (bar), i zapreminski udeo O</w:t>
      </w:r>
      <w:r w:rsidRPr="007B55E2">
        <w:rPr>
          <w:rFonts w:ascii="Arial" w:eastAsia="Times New Roman" w:hAnsi="Arial" w:cs="Arial"/>
          <w:b w:val="0"/>
          <w:bCs w:val="0"/>
          <w:sz w:val="15"/>
          <w:szCs w:val="15"/>
          <w:vertAlign w:val="subscript"/>
        </w:rPr>
        <w:t>2</w:t>
      </w:r>
      <w:r w:rsidRPr="007B55E2">
        <w:rPr>
          <w:rFonts w:ascii="Arial" w:eastAsia="Times New Roman" w:hAnsi="Arial" w:cs="Arial"/>
          <w:b w:val="0"/>
          <w:bCs w:val="0"/>
        </w:rPr>
        <w:t xml:space="preserve"> (%)):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218"/>
        <w:gridCol w:w="3942"/>
        <w:gridCol w:w="1851"/>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Merno mesto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Merena zagađujuća materija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Nivoi emisije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i/>
                <w:iCs/>
              </w:rPr>
            </w:pPr>
            <w:r w:rsidRPr="007B55E2">
              <w:rPr>
                <w:rFonts w:ascii="Arial" w:eastAsia="Times New Roman" w:hAnsi="Arial" w:cs="Arial"/>
                <w:b w:val="0"/>
                <w:bCs w:val="0"/>
                <w:i/>
                <w:iCs/>
              </w:rPr>
              <w:t xml:space="preserve">(Opis i broj mernog </w:t>
            </w:r>
            <w:r w:rsidRPr="007B55E2">
              <w:rPr>
                <w:rFonts w:ascii="Arial" w:eastAsia="Times New Roman" w:hAnsi="Arial" w:cs="Arial"/>
                <w:b w:val="0"/>
                <w:bCs w:val="0"/>
                <w:i/>
                <w:iCs/>
              </w:rPr>
              <w:br/>
              <w:t xml:space="preserve">mesta i položaj na mapi)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Praškaste materije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mg/Nm</w:t>
            </w:r>
            <w:r w:rsidRPr="007B55E2">
              <w:rPr>
                <w:rFonts w:ascii="Arial" w:eastAsia="Times New Roman" w:hAnsi="Arial" w:cs="Arial"/>
                <w:b w:val="0"/>
                <w:bCs w:val="0"/>
                <w:sz w:val="15"/>
                <w:szCs w:val="15"/>
                <w:vertAlign w:val="superscript"/>
              </w:rPr>
              <w:t>3</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Sumpor dioksid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mg/Nm</w:t>
            </w:r>
            <w:r w:rsidRPr="007B55E2">
              <w:rPr>
                <w:rFonts w:ascii="Arial" w:eastAsia="Times New Roman" w:hAnsi="Arial" w:cs="Arial"/>
                <w:b w:val="0"/>
                <w:bCs w:val="0"/>
                <w:sz w:val="15"/>
                <w:szCs w:val="15"/>
                <w:vertAlign w:val="superscript"/>
              </w:rPr>
              <w:t>3</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Azotni oksidi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mg/Nm</w:t>
            </w:r>
            <w:r w:rsidRPr="007B55E2">
              <w:rPr>
                <w:rFonts w:ascii="Arial" w:eastAsia="Times New Roman" w:hAnsi="Arial" w:cs="Arial"/>
                <w:b w:val="0"/>
                <w:bCs w:val="0"/>
                <w:sz w:val="15"/>
                <w:szCs w:val="15"/>
                <w:vertAlign w:val="superscript"/>
              </w:rPr>
              <w:t>3</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Ugljen monoksid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mg/Nm</w:t>
            </w:r>
            <w:r w:rsidRPr="007B55E2">
              <w:rPr>
                <w:rFonts w:ascii="Arial" w:eastAsia="Times New Roman" w:hAnsi="Arial" w:cs="Arial"/>
                <w:b w:val="0"/>
                <w:bCs w:val="0"/>
                <w:sz w:val="15"/>
                <w:szCs w:val="15"/>
                <w:vertAlign w:val="superscript"/>
              </w:rPr>
              <w:t>3</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3.5.2 Ostale emisije u vazduh koje potiču od aktivnosti (priprema hrane i sl.)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Vrsta i izvor emisije: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Lokacija emitera i oznaka na mapi: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641"/>
        <w:gridCol w:w="2972"/>
        <w:gridCol w:w="1398"/>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Merno mesto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Merena zagađujuća materija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Nivoi emisije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(Opis i broj mernog mesta i položaj na mapi)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mg/Nm</w:t>
            </w:r>
            <w:r w:rsidRPr="007B55E2">
              <w:rPr>
                <w:rFonts w:ascii="Arial" w:eastAsia="Times New Roman" w:hAnsi="Arial" w:cs="Arial"/>
                <w:b w:val="0"/>
                <w:bCs w:val="0"/>
                <w:sz w:val="15"/>
                <w:szCs w:val="15"/>
                <w:vertAlign w:val="superscript"/>
              </w:rPr>
              <w:t>3</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mg/Nm</w:t>
            </w:r>
            <w:r w:rsidRPr="007B55E2">
              <w:rPr>
                <w:rFonts w:ascii="Arial" w:eastAsia="Times New Roman" w:hAnsi="Arial" w:cs="Arial"/>
                <w:b w:val="0"/>
                <w:bCs w:val="0"/>
                <w:sz w:val="15"/>
                <w:szCs w:val="15"/>
                <w:vertAlign w:val="superscript"/>
              </w:rPr>
              <w:t>3</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mg/Nm</w:t>
            </w:r>
            <w:r w:rsidRPr="007B55E2">
              <w:rPr>
                <w:rFonts w:ascii="Arial" w:eastAsia="Times New Roman" w:hAnsi="Arial" w:cs="Arial"/>
                <w:b w:val="0"/>
                <w:bCs w:val="0"/>
                <w:sz w:val="15"/>
                <w:szCs w:val="15"/>
                <w:vertAlign w:val="superscript"/>
              </w:rPr>
              <w:t>3</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mg/Nm</w:t>
            </w:r>
            <w:r w:rsidRPr="007B55E2">
              <w:rPr>
                <w:rFonts w:ascii="Arial" w:eastAsia="Times New Roman" w:hAnsi="Arial" w:cs="Arial"/>
                <w:b w:val="0"/>
                <w:bCs w:val="0"/>
                <w:sz w:val="15"/>
                <w:szCs w:val="15"/>
                <w:vertAlign w:val="superscript"/>
              </w:rPr>
              <w:t>3</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3.5.3 Emisije u vazduh koje potencijalno mogu da dovedu do emisije neprijatnih mirisa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Lista potencijalnih izvora prašine i/ili neprijatnih mirisa koji mogu da dovedu do prijava/pritužbi.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656"/>
        <w:gridCol w:w="2345"/>
        <w:gridCol w:w="4010"/>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Potencijalni izvor neprijatnih mirisa/prašine</w:t>
            </w:r>
            <w:r w:rsidRPr="007B55E2">
              <w:rPr>
                <w:rFonts w:ascii="Arial" w:eastAsia="Times New Roman" w:hAnsi="Arial" w:cs="Arial"/>
                <w:sz w:val="15"/>
                <w:szCs w:val="15"/>
                <w:vertAlign w:val="superscript"/>
              </w:rP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Oznaka potencijalnog izvora na mapi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Mere koje se primenjuju za suzbijanje emisije neprijatnih mirisa/prašine u vazduh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rPr>
        <w:t xml:space="preserve">Napomena 1: </w:t>
      </w:r>
      <w:r w:rsidRPr="007B55E2">
        <w:rPr>
          <w:rFonts w:ascii="Arial" w:eastAsia="Times New Roman" w:hAnsi="Arial" w:cs="Arial"/>
          <w:b w:val="0"/>
          <w:bCs w:val="0"/>
        </w:rPr>
        <w:t xml:space="preserve">Kada se radi o izvoru neprijatnih mirisa, izvor označiti sa (NM), a kada je u pitanju prašina, označiti izvor sa (P)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3.6. Emisije štetnih i opasnih materija u vode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 Popuniti tabele u nastavku koje se odnose na emisije u vodu.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 Opisati, ukoliko postoji, način tretmana otpadnih voda i infrastrukturu za tretman otpadnih, atmosferskih i sanitarnih otpadnih voda.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Tabela 3.6.1 Podaci o emisijama u površinsku vodu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Nabrojati i opisati sve ispuste otpadnih voda u površinske vode. Za svaku tačku ispuštanja posebno navesti sledeće podatke: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495"/>
        <w:gridCol w:w="3516"/>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Oznaka izvora emisije: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Izvor emisije: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Predviđen/primenjen tretman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Lokacija i položaj na mapi: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Naziv recipijenta: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Ispuštena količina: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right"/>
              <w:rPr>
                <w:rFonts w:ascii="Arial" w:eastAsia="Times New Roman" w:hAnsi="Arial" w:cs="Arial"/>
                <w:b w:val="0"/>
                <w:bCs w:val="0"/>
              </w:rPr>
            </w:pPr>
            <w:r w:rsidRPr="007B55E2">
              <w:rPr>
                <w:rFonts w:ascii="Arial" w:eastAsia="Times New Roman" w:hAnsi="Arial" w:cs="Arial"/>
                <w:b w:val="0"/>
                <w:bCs w:val="0"/>
              </w:rPr>
              <w:t>m</w:t>
            </w:r>
            <w:r w:rsidRPr="007B55E2">
              <w:rPr>
                <w:rFonts w:ascii="Arial" w:eastAsia="Times New Roman" w:hAnsi="Arial" w:cs="Arial"/>
                <w:b w:val="0"/>
                <w:bCs w:val="0"/>
                <w:sz w:val="15"/>
                <w:szCs w:val="15"/>
                <w:vertAlign w:val="superscript"/>
              </w:rPr>
              <w:t>3</w:t>
            </w:r>
            <w:r w:rsidRPr="007B55E2">
              <w:rPr>
                <w:rFonts w:ascii="Arial" w:eastAsia="Times New Roman" w:hAnsi="Arial" w:cs="Arial"/>
                <w:b w:val="0"/>
                <w:bCs w:val="0"/>
              </w:rPr>
              <w:t>/dan i m</w:t>
            </w:r>
            <w:r w:rsidRPr="007B55E2">
              <w:rPr>
                <w:rFonts w:ascii="Arial" w:eastAsia="Times New Roman" w:hAnsi="Arial" w:cs="Arial"/>
                <w:b w:val="0"/>
                <w:bCs w:val="0"/>
                <w:sz w:val="15"/>
                <w:szCs w:val="15"/>
                <w:vertAlign w:val="superscript"/>
              </w:rPr>
              <w:t>3</w:t>
            </w:r>
            <w:r w:rsidRPr="007B55E2">
              <w:rPr>
                <w:rFonts w:ascii="Arial" w:eastAsia="Times New Roman" w:hAnsi="Arial" w:cs="Arial"/>
                <w:b w:val="0"/>
                <w:bCs w:val="0"/>
              </w:rPr>
              <w:t xml:space="preserve">/godišnje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Temperatura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right"/>
              <w:rPr>
                <w:rFonts w:ascii="Arial" w:eastAsia="Times New Roman" w:hAnsi="Arial" w:cs="Arial"/>
                <w:b w:val="0"/>
                <w:bCs w:val="0"/>
              </w:rPr>
            </w:pPr>
            <w:r w:rsidRPr="007B55E2">
              <w:rPr>
                <w:rFonts w:ascii="Arial" w:eastAsia="Times New Roman" w:hAnsi="Arial" w:cs="Arial"/>
                <w:b w:val="0"/>
                <w:bCs w:val="0"/>
              </w:rPr>
              <w:t xml:space="preserve">°C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pH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Suspendovane materije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right"/>
              <w:rPr>
                <w:rFonts w:ascii="Arial" w:eastAsia="Times New Roman" w:hAnsi="Arial" w:cs="Arial"/>
                <w:b w:val="0"/>
                <w:bCs w:val="0"/>
              </w:rPr>
            </w:pPr>
            <w:r w:rsidRPr="007B55E2">
              <w:rPr>
                <w:rFonts w:ascii="Arial" w:eastAsia="Times New Roman" w:hAnsi="Arial" w:cs="Arial"/>
                <w:b w:val="0"/>
                <w:bCs w:val="0"/>
              </w:rPr>
              <w:t xml:space="preserve">mg/l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Biološka potrošnja kiseonika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right"/>
              <w:rPr>
                <w:rFonts w:ascii="Arial" w:eastAsia="Times New Roman" w:hAnsi="Arial" w:cs="Arial"/>
                <w:b w:val="0"/>
                <w:bCs w:val="0"/>
              </w:rPr>
            </w:pPr>
            <w:r w:rsidRPr="007B55E2">
              <w:rPr>
                <w:rFonts w:ascii="Arial" w:eastAsia="Times New Roman" w:hAnsi="Arial" w:cs="Arial"/>
                <w:b w:val="0"/>
                <w:bCs w:val="0"/>
              </w:rPr>
              <w:t xml:space="preserve">mg/l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Hemijska potrošnja kiseonika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right"/>
              <w:rPr>
                <w:rFonts w:ascii="Arial" w:eastAsia="Times New Roman" w:hAnsi="Arial" w:cs="Arial"/>
                <w:b w:val="0"/>
                <w:bCs w:val="0"/>
              </w:rPr>
            </w:pPr>
            <w:r w:rsidRPr="007B55E2">
              <w:rPr>
                <w:rFonts w:ascii="Arial" w:eastAsia="Times New Roman" w:hAnsi="Arial" w:cs="Arial"/>
                <w:b w:val="0"/>
                <w:bCs w:val="0"/>
              </w:rPr>
              <w:t xml:space="preserve">mg/l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Amonijak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right"/>
              <w:rPr>
                <w:rFonts w:ascii="Arial" w:eastAsia="Times New Roman" w:hAnsi="Arial" w:cs="Arial"/>
                <w:b w:val="0"/>
                <w:bCs w:val="0"/>
              </w:rPr>
            </w:pPr>
            <w:r w:rsidRPr="007B55E2">
              <w:rPr>
                <w:rFonts w:ascii="Arial" w:eastAsia="Times New Roman" w:hAnsi="Arial" w:cs="Arial"/>
                <w:b w:val="0"/>
                <w:bCs w:val="0"/>
              </w:rPr>
              <w:t xml:space="preserve">mg/l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Ukupni fosfor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right"/>
              <w:rPr>
                <w:rFonts w:ascii="Arial" w:eastAsia="Times New Roman" w:hAnsi="Arial" w:cs="Arial"/>
                <w:b w:val="0"/>
                <w:bCs w:val="0"/>
              </w:rPr>
            </w:pPr>
            <w:r w:rsidRPr="007B55E2">
              <w:rPr>
                <w:rFonts w:ascii="Arial" w:eastAsia="Times New Roman" w:hAnsi="Arial" w:cs="Arial"/>
                <w:b w:val="0"/>
                <w:bCs w:val="0"/>
              </w:rPr>
              <w:t xml:space="preserve">mg/l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lastRenderedPageBreak/>
              <w:t xml:space="preserve">Ukupni neorganski azot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right"/>
              <w:rPr>
                <w:rFonts w:ascii="Arial" w:eastAsia="Times New Roman" w:hAnsi="Arial" w:cs="Arial"/>
                <w:b w:val="0"/>
                <w:bCs w:val="0"/>
              </w:rPr>
            </w:pPr>
            <w:r w:rsidRPr="007B55E2">
              <w:rPr>
                <w:rFonts w:ascii="Arial" w:eastAsia="Times New Roman" w:hAnsi="Arial" w:cs="Arial"/>
                <w:b w:val="0"/>
                <w:bCs w:val="0"/>
              </w:rPr>
              <w:t xml:space="preserve">mg/l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Tabela 3.6.2 Podaci o sanitarnim otpadnim vodama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648"/>
        <w:gridCol w:w="363"/>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Oznaka izvora emisije: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Otpadne vode nakon tretmana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Predviđeni tretman: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Lokacija i položaj na mapi: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Ispušta se u: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Površinske vode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Kanalizaciju/septičku jamu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Otpadne vode bez tretmana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Lokacija i položaj na mapi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Ispušta se u: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Septičku jamu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Kanalizaciju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Tabela 3.6.3 Emisije u zemljište od nekontrolisanog ispuštanja otpadnih voda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 svaku tačku ispuštanja koja predstavlja poseban rizik navesti sledeće podatke: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891"/>
        <w:gridCol w:w="120"/>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Oznaka izvora emisije: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Lokacija i položaj na mapi: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Identitet i udaljenost podzemne vode koji je pod rizikom (bunari, itd.) od izvora zagađenja: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Identitet i udaljenost površinske vode koji je pod rizikom od izvora zagađenja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3.7. Zaštita zemljišta i podzemnih voda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Navesti sledeće podatke: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 Opisati kako se upravlja čvrstim i tečnim stajnjakom na lokaciji, uključujući i prevoz od mesta nastanka do privremenog skladištenja. U ovaj opis uključiti i mere zaštite zemljišta i podzemnih voda, kao što su obezbeđivanje nepropusne površine za privremeno skladištenje (lagune, tankovi i drugo) i adekvatna oprema za sakupljanje i prenos tečnog stajnjaka (npr. jame, kanali, odvodi, crpne stanice, odvodni kanali i ventili).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 Opisati objekte na lokaciji koje služe kao skladišni prostor za gorivo, hranu i druge materijale.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 Navesti informacije o postojanju zaštitnih prihvatnih objekata/tankvana oko skladišnih prostora i opisati kakve su mere kontrole tankvana i skladišnih kapaciteta.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 Navesti podatke o učestalosti kontrola tankvana, i opisati na koji način se sakupljaju eventualna izlivanja i atmosferske vode.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 Popuniti </w:t>
      </w:r>
      <w:r w:rsidRPr="007B55E2">
        <w:rPr>
          <w:rFonts w:ascii="Arial" w:eastAsia="Times New Roman" w:hAnsi="Arial" w:cs="Arial"/>
        </w:rPr>
        <w:t xml:space="preserve">tabelu 3.7.1 </w:t>
      </w:r>
      <w:r w:rsidRPr="007B55E2">
        <w:rPr>
          <w:rFonts w:ascii="Arial" w:eastAsia="Times New Roman" w:hAnsi="Arial" w:cs="Arial"/>
          <w:b w:val="0"/>
          <w:bCs w:val="0"/>
        </w:rPr>
        <w:t xml:space="preserve">o svim skladišnim kapacitetima iz tačke (a). Ukoliko se vrši monitoring podzemnih voda, navesti podatke u </w:t>
      </w:r>
      <w:r w:rsidRPr="007B55E2">
        <w:rPr>
          <w:rFonts w:ascii="Arial" w:eastAsia="Times New Roman" w:hAnsi="Arial" w:cs="Arial"/>
        </w:rPr>
        <w:t>tabeli 3.7.2.</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đ) Navesti podatke o ukupnim raspoloživim skladišnim kapacitetima na lokaciji namenjenih za skladištenje čvrstog i tečnog stajnjaka, i naglasiti za koji vremenski period je dovoljan ovaj kapacitet skladišta.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Tabela 3.7.1 Skladišni kapaciteti za čvrsti i tečni stajnjak (popuniti za svaki objekat)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093"/>
        <w:gridCol w:w="1320"/>
        <w:gridCol w:w="598"/>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POSTOJEĆI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NOVI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Vrsta objekta za skladištenje stajnjaka (laguna, rezervoar, plato...)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Lokacija i položaj na mapi: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Kapacitet (m</w:t>
            </w:r>
            <w:r w:rsidRPr="007B55E2">
              <w:rPr>
                <w:rFonts w:ascii="Arial" w:eastAsia="Times New Roman" w:hAnsi="Arial" w:cs="Arial"/>
                <w:sz w:val="15"/>
                <w:szCs w:val="15"/>
                <w:vertAlign w:val="superscript"/>
              </w:rPr>
              <w:t>3</w:t>
            </w:r>
            <w:r w:rsidRPr="007B55E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Kada je skladište izgrađeno/prvi put korišćeno: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Koliko često se prazni: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Opisati strukturu skladišnih objekata, na primer, zemljana laguna, laguna obložena glinom, zemljana laguna sa zaštitnom folijom, zidana i omalterisana građevina, masivna betonska građevina, masivna betonska građevina armirana čeličnom armaturom, podzemna (ukopana) građevina nadzemna građevina, delimično ukopani objekat, itd: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Da li je skladište projektovano, izgrađeno i opremljeno tako da garantuje nepropusnost dna /podloge i zidova: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Koji materijal se koristi(o) za izgradnju dna/podloge da bi se garantovala nepropusnost: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Koji materijal se koristio/će se koristiti za izgradnju zidova da bi se garantovala nepropusnost: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Da li je objekat izgrađen u skladu sa svim propisima iz oblasti tehničkih standarda građevinarstva: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Navesti tehničke standarde po kojima je skladište građeno/će biti građeno: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Kada je poslednji put vršena provera nepropusnosti skladišta: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Koji monitoring se vrši, za proveru nepropusnosti konstrukcije skladišta: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Da li se vrši monitoring podzemnih/površinskih voda u blizini laguna ili drugih tankvana koje bi mogle da izazovu zagađenje: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Koji je najviši nivo podzemne vode na lokaciji farme u skladu sa hidrogeološkim elaboratom o lokaciji):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Da li je temelj skladišta postavljen u skladu sa podacima iz hidrogeološkog elaborata i na kojoj visini iznad nivoa podzemnih voda: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Da li je skladište postavljena u skladu sa prostorno planskim zahtevima u odnosu na površinske vodotokove i na kom je udaljenju: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Da li je skladište izgrađeno ili predloženo za gradnju u plavnom području: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Tabela 3.7.2 Rezultati monitoringa podzemnih voda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Navesti detalje monitoringa podzemnih voda koji se vrši na lokaciji (gde se tačno vrši merenje, koliko pijezometara,...)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Lokacija mernog mesta i položaj na mapi: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759"/>
        <w:gridCol w:w="1063"/>
        <w:gridCol w:w="1063"/>
        <w:gridCol w:w="1063"/>
        <w:gridCol w:w="1063"/>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lastRenderedPageBreak/>
              <w:t xml:space="preserve">Parametar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Rezultati merenja (mg/l) kao prosečna godišnja koncentracija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Datum: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Datum: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Datum: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Datum: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Nitrati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Aktivne supstance u pesticidima, uključujući njihove relevantne metabolite, produkte degradacije i reakcija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3.8. Upravljanje otpadom i sporednim proizvodima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3.8.1. Upravljanje otpadom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 Popuniti </w:t>
      </w:r>
      <w:r w:rsidRPr="007B55E2">
        <w:rPr>
          <w:rFonts w:ascii="Arial" w:eastAsia="Times New Roman" w:hAnsi="Arial" w:cs="Arial"/>
        </w:rPr>
        <w:t xml:space="preserve">tabelu 3.8.1.1 </w:t>
      </w:r>
      <w:r w:rsidRPr="007B55E2">
        <w:rPr>
          <w:rFonts w:ascii="Arial" w:eastAsia="Times New Roman" w:hAnsi="Arial" w:cs="Arial"/>
          <w:b w:val="0"/>
          <w:bCs w:val="0"/>
        </w:rPr>
        <w:t xml:space="preserve">o vrstama i količinama proizvedenog otpada i o načinima upravljanja tim vrstama otpada. Dokumentovati rešenja konačnog zbrinjavanja otpada kroz adekvatne ugovore sa operaterima.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 Navedeni podaci treba da sadrže detalje o ostacima veterinarskih lekova, otpadu iz tehničkih procesa (ulja, boje, premazi na bazi vode ili rastvarača, metali), kontaminirana hrana za životinje, otpadna električna i elektronska oprema, otpadni papir, otpadna plastika, pesticidi, biocidi, ambalaža itd.).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 Ako se otpad prerađuje ili tretira izvan lokacije postrojenja, navesti odgovarajuće podatke i dozvole i saglasnosti operatera kome se predaje na dalji tretman.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 Kada se otpad odlaže na lokaciji, navesti podatke o načinu odlaganja koji se primenjuje na lokaciji, i navesti podatke o dozvolama ili odobrenjima koji se odnose na način odlaganja.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Tabela 3.8.1.1 Upravljanje otpadom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49"/>
        <w:gridCol w:w="1102"/>
        <w:gridCol w:w="1177"/>
        <w:gridCol w:w="1722"/>
        <w:gridCol w:w="2183"/>
        <w:gridCol w:w="1978"/>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Vrsta otpada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Indeksni broj </w:t>
            </w:r>
            <w:r w:rsidRPr="007B55E2">
              <w:rPr>
                <w:rFonts w:ascii="Arial" w:eastAsia="Times New Roman" w:hAnsi="Arial" w:cs="Arial"/>
              </w:rPr>
              <w:br/>
              <w:t xml:space="preserve">iz Kataloga otpada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Mesto nastanka otpada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Proizvedena količina otpada (tona godišnje)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Lokacija prerade ili odlaganja (na lokaciji, izvan postrojenja, predaja drugom operateru</w:t>
            </w:r>
            <w:r w:rsidRPr="007B55E2">
              <w:rPr>
                <w:rFonts w:ascii="Arial" w:eastAsia="Times New Roman" w:hAnsi="Arial" w:cs="Arial"/>
                <w:sz w:val="15"/>
                <w:szCs w:val="15"/>
                <w:vertAlign w:val="superscript"/>
              </w:rP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rPr>
              <w:t>Metoda prerade ili odlaganja</w:t>
            </w:r>
            <w:r w:rsidRPr="007B55E2">
              <w:rPr>
                <w:rFonts w:ascii="Arial" w:eastAsia="Times New Roman" w:hAnsi="Arial" w:cs="Arial"/>
                <w:b w:val="0"/>
                <w:bCs w:val="0"/>
                <w:sz w:val="15"/>
                <w:szCs w:val="15"/>
                <w:vertAlign w:val="superscript"/>
              </w:rPr>
              <w:t xml:space="preserve"> 2</w:t>
            </w:r>
            <w:r w:rsidRPr="007B55E2">
              <w:rPr>
                <w:rFonts w:ascii="Arial" w:eastAsia="Times New Roman" w:hAnsi="Arial" w:cs="Arial"/>
              </w:rPr>
              <w:br/>
            </w:r>
            <w:r w:rsidRPr="007B55E2">
              <w:rPr>
                <w:rFonts w:ascii="Arial" w:eastAsia="Times New Roman" w:hAnsi="Arial" w:cs="Arial"/>
                <w:b w:val="0"/>
                <w:bCs w:val="0"/>
              </w:rPr>
              <w:t xml:space="preserve">(npr. reciklaža, proizvodnja energije, termički tretman, deponovanje)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sz w:val="15"/>
          <w:szCs w:val="15"/>
          <w:vertAlign w:val="superscript"/>
        </w:rPr>
        <w:t>1</w:t>
      </w:r>
      <w:r w:rsidRPr="007B55E2">
        <w:rPr>
          <w:rFonts w:ascii="Arial" w:eastAsia="Times New Roman" w:hAnsi="Arial" w:cs="Arial"/>
          <w:b w:val="0"/>
          <w:bCs w:val="0"/>
        </w:rPr>
        <w:t xml:space="preserve"> Navesti mesto tretmana ili skladištenja na mapi u okviru lokacije postrojenja ili van nje. Navesti mesto odlaganja na lokaciji postrojenja ili van nje ukoliko operater vrši odlaganje otpada./Predaja drugom operateru.</w:t>
      </w:r>
      <w:r w:rsidRPr="007B55E2">
        <w:rPr>
          <w:rFonts w:ascii="Arial" w:eastAsia="Times New Roman" w:hAnsi="Arial" w:cs="Arial"/>
          <w:b w:val="0"/>
          <w:bCs w:val="0"/>
        </w:rPr>
        <w:br/>
      </w:r>
      <w:r w:rsidRPr="007B55E2">
        <w:rPr>
          <w:rFonts w:ascii="Arial" w:eastAsia="Times New Roman" w:hAnsi="Arial" w:cs="Arial"/>
          <w:sz w:val="15"/>
          <w:szCs w:val="15"/>
          <w:vertAlign w:val="superscript"/>
        </w:rPr>
        <w:t>2</w:t>
      </w:r>
      <w:r w:rsidRPr="007B55E2">
        <w:rPr>
          <w:rFonts w:ascii="Arial" w:eastAsia="Times New Roman" w:hAnsi="Arial" w:cs="Arial"/>
          <w:b w:val="0"/>
          <w:bCs w:val="0"/>
        </w:rPr>
        <w:t xml:space="preserve"> Navesti metode tretmana otpada ukoliko operater vrši tretman na lokaciji ili van nje. Opisati postupak odlaganja ukoliko operater vrši odlaganje otpada.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lastRenderedPageBreak/>
        <w:t xml:space="preserve">3.8.2. Upravljanje sporednim proizvodima životinjskog porekla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3.8.2.1 Upravljanje čvrstim i tečnim stajnjakom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 Popuniti </w:t>
      </w:r>
      <w:r w:rsidRPr="007B55E2">
        <w:rPr>
          <w:rFonts w:ascii="Arial" w:eastAsia="Times New Roman" w:hAnsi="Arial" w:cs="Arial"/>
        </w:rPr>
        <w:t xml:space="preserve">Tabelu 3.8.2.1. </w:t>
      </w:r>
      <w:r w:rsidRPr="007B55E2">
        <w:rPr>
          <w:rFonts w:ascii="Arial" w:eastAsia="Times New Roman" w:hAnsi="Arial" w:cs="Arial"/>
          <w:b w:val="0"/>
          <w:bCs w:val="0"/>
        </w:rPr>
        <w:t xml:space="preserve">o čvrstom i tečnom stajnjaku koji se proizvede i koristi na lokaciji postrojenja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Tabela 3.8.2.1 Čvrsti i tečni stajnjak koji se proizvede i koristi na lokaciji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72"/>
        <w:gridCol w:w="2617"/>
        <w:gridCol w:w="5122"/>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Opis stajnjaka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Proizvedena količina (tona mesečno)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rPr>
              <w:t xml:space="preserve">Metoda prerade/korišćenja/odlaganja </w:t>
            </w:r>
            <w:r w:rsidRPr="007B55E2">
              <w:rPr>
                <w:rFonts w:ascii="Arial" w:eastAsia="Times New Roman" w:hAnsi="Arial" w:cs="Arial"/>
              </w:rPr>
              <w:br/>
            </w:r>
            <w:r w:rsidRPr="007B55E2">
              <w:rPr>
                <w:rFonts w:ascii="Arial" w:eastAsia="Times New Roman" w:hAnsi="Arial" w:cs="Arial"/>
                <w:b w:val="0"/>
                <w:bCs w:val="0"/>
              </w:rPr>
              <w:t xml:space="preserve">(npr. proizvodnja energije, komposta, iznošenje na sopstveno zemljište...)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 U </w:t>
      </w:r>
      <w:r w:rsidRPr="007B55E2">
        <w:rPr>
          <w:rFonts w:ascii="Arial" w:eastAsia="Times New Roman" w:hAnsi="Arial" w:cs="Arial"/>
        </w:rPr>
        <w:t xml:space="preserve">Tabeli 3.8.2.2 </w:t>
      </w:r>
      <w:r w:rsidRPr="007B55E2">
        <w:rPr>
          <w:rFonts w:ascii="Arial" w:eastAsia="Times New Roman" w:hAnsi="Arial" w:cs="Arial"/>
          <w:b w:val="0"/>
          <w:bCs w:val="0"/>
        </w:rPr>
        <w:t xml:space="preserve">navesti podatke o ukupnom bilansu nutrijenata za rasturanje tečnog/čvrstog stajnjaka koji se proizvede na lokaciji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Tabela 3.8.2.2 Bilans nutrijenata u stajnjaku za rasturanje po njivama na lokaciji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857"/>
        <w:gridCol w:w="154"/>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Ukupno dostupna površina zemljišta (ha)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Iskoristiva površina zemljišta (ha)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Prosečna potreba za fosforom (kg P/ha) na iskoristivom zemljištu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Ukupna potreba za fosforom na farmi (kg)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Prosečna potreba za azotom (kg N/ha) na iskoristivom zemljištu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Ukupna potreba za azotom na farmi (kg)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Ukupna količina proizvedenog tečnog stajnjaka (m</w:t>
            </w:r>
            <w:r w:rsidRPr="007B55E2">
              <w:rPr>
                <w:rFonts w:ascii="Arial" w:eastAsia="Times New Roman" w:hAnsi="Arial" w:cs="Arial"/>
                <w:sz w:val="15"/>
                <w:szCs w:val="15"/>
                <w:vertAlign w:val="superscript"/>
              </w:rPr>
              <w:t>3</w:t>
            </w:r>
            <w:r w:rsidRPr="007B55E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Prosečna koncentracija fosfora (kg/m</w:t>
            </w:r>
            <w:r w:rsidRPr="007B55E2">
              <w:rPr>
                <w:rFonts w:ascii="Arial" w:eastAsia="Times New Roman" w:hAnsi="Arial" w:cs="Arial"/>
                <w:sz w:val="15"/>
                <w:szCs w:val="15"/>
                <w:vertAlign w:val="superscript"/>
              </w:rPr>
              <w:t>3</w:t>
            </w:r>
            <w:r w:rsidRPr="007B55E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Prosečna koncentracija azota (kg/m</w:t>
            </w:r>
            <w:r w:rsidRPr="007B55E2">
              <w:rPr>
                <w:rFonts w:ascii="Arial" w:eastAsia="Times New Roman" w:hAnsi="Arial" w:cs="Arial"/>
                <w:sz w:val="15"/>
                <w:szCs w:val="15"/>
                <w:vertAlign w:val="superscript"/>
              </w:rPr>
              <w:t>3</w:t>
            </w:r>
            <w:r w:rsidRPr="007B55E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Ukupni proizvedeni fosfor na lokaciji godišnje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Ukupni proizvedeni azot na lokaciji godišnje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Ukupni fosfor koji se koristi rasturanjem stajnjaka (kg) godišnje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Ukupni azot koji se koristi rasturanjem stajnjaka (kg) godišnje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 U </w:t>
      </w:r>
      <w:r w:rsidRPr="007B55E2">
        <w:rPr>
          <w:rFonts w:ascii="Arial" w:eastAsia="Times New Roman" w:hAnsi="Arial" w:cs="Arial"/>
        </w:rPr>
        <w:t xml:space="preserve">Tabeli 3.8.2.3 </w:t>
      </w:r>
      <w:r w:rsidRPr="007B55E2">
        <w:rPr>
          <w:rFonts w:ascii="Arial" w:eastAsia="Times New Roman" w:hAnsi="Arial" w:cs="Arial"/>
          <w:b w:val="0"/>
          <w:bCs w:val="0"/>
        </w:rPr>
        <w:t xml:space="preserve">navesti podatke o tečnom/čvrstom stajnjaku koji se odvozi sa lokacije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Tabela 3.8.2.3 Čvrsti i tečni stajnjak koji se odvozi sa lokacije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356"/>
        <w:gridCol w:w="4655"/>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Operater koji preuzima čvrsti/tečni stajnjak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Količina predatog čvrstog/tečnog stajnjaka (t)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lastRenderedPageBreak/>
        <w:t xml:space="preserve">3.8.3 Upravljanje sporednim proizvodima životinjskog porekla - uginulim životinjama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 Popuniti </w:t>
      </w:r>
      <w:r w:rsidRPr="007B55E2">
        <w:rPr>
          <w:rFonts w:ascii="Arial" w:eastAsia="Times New Roman" w:hAnsi="Arial" w:cs="Arial"/>
        </w:rPr>
        <w:t xml:space="preserve">tabelu 3.8.3.1 </w:t>
      </w:r>
      <w:r w:rsidRPr="007B55E2">
        <w:rPr>
          <w:rFonts w:ascii="Arial" w:eastAsia="Times New Roman" w:hAnsi="Arial" w:cs="Arial"/>
          <w:b w:val="0"/>
          <w:bCs w:val="0"/>
        </w:rPr>
        <w:t xml:space="preserve">o upravljanju sporednim proizvodima životinjskog porekla (uginulim životinjama).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 Navesti detaljne podatke o upravljanju leševima uginulih životinja, uključujući i broj uginulih životinja dnevno/nedeljno/mesečno/godišnje, uobičajenu praksu uklanjanja uginulih životinja iz objekata za uzgoj/jedinica za uzgoj, način skladištenja i odlaganja uginulih životinja, i način konačnog zbrinjavanja (kafilerija, spalionice, drugi načini spaljivanja, zakopavanje, itd.).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 Dostaviti kopije ugovora sa operaterima koji preuzimaju otpad životinjskog porekla.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Tabela 3.8.3.1 Upravljanje sporednim proizvodima životinjskog porekla (uginulim životinjama)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499"/>
        <w:gridCol w:w="2072"/>
        <w:gridCol w:w="3440"/>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Vrsta sporednog proizvoda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Nastale količine</w:t>
            </w:r>
            <w:r w:rsidRPr="007B55E2">
              <w:rPr>
                <w:rFonts w:ascii="Arial" w:eastAsia="Times New Roman" w:hAnsi="Arial" w:cs="Arial"/>
              </w:rPr>
              <w:br/>
              <w:t xml:space="preserve">(tona godišnje)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Način prerade (na lokaciji </w:t>
            </w:r>
            <w:r w:rsidRPr="007B55E2">
              <w:rPr>
                <w:rFonts w:ascii="Arial" w:eastAsia="Times New Roman" w:hAnsi="Arial" w:cs="Arial"/>
              </w:rPr>
              <w:br/>
              <w:t xml:space="preserve">postrojenja, izvan lokacije)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3.9. Buka i vibracije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 Popuniti </w:t>
      </w:r>
      <w:r w:rsidRPr="007B55E2">
        <w:rPr>
          <w:rFonts w:ascii="Arial" w:eastAsia="Times New Roman" w:hAnsi="Arial" w:cs="Arial"/>
        </w:rPr>
        <w:t xml:space="preserve">tabele 3.9.1 </w:t>
      </w:r>
      <w:r w:rsidRPr="007B55E2">
        <w:rPr>
          <w:rFonts w:ascii="Arial" w:eastAsia="Times New Roman" w:hAnsi="Arial" w:cs="Arial"/>
          <w:b w:val="0"/>
          <w:bCs w:val="0"/>
        </w:rPr>
        <w:t xml:space="preserve">i </w:t>
      </w:r>
      <w:r w:rsidRPr="007B55E2">
        <w:rPr>
          <w:rFonts w:ascii="Arial" w:eastAsia="Times New Roman" w:hAnsi="Arial" w:cs="Arial"/>
        </w:rPr>
        <w:t xml:space="preserve">3.9.2 </w:t>
      </w:r>
      <w:r w:rsidRPr="007B55E2">
        <w:rPr>
          <w:rFonts w:ascii="Arial" w:eastAsia="Times New Roman" w:hAnsi="Arial" w:cs="Arial"/>
          <w:b w:val="0"/>
          <w:bCs w:val="0"/>
        </w:rPr>
        <w:t xml:space="preserve">koje se odnose na emisije buke koje potiču od rada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 Navesti sve detalje o prijavama buke koja potiče od rada postrojenja u poslednje tri godine.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Tabela 3.9.1 Nivoi buke na granici lokacije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509"/>
        <w:gridCol w:w="2881"/>
        <w:gridCol w:w="1621"/>
      </w:tblGrid>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Lokacija mernog mesta i položaj na mapi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Rezultati merenja emisije buke (dB</w:t>
            </w:r>
            <w:r w:rsidRPr="007B55E2">
              <w:rPr>
                <w:rFonts w:ascii="Arial" w:eastAsia="Times New Roman" w:hAnsi="Arial" w:cs="Arial"/>
                <w:sz w:val="15"/>
                <w:szCs w:val="15"/>
                <w:vertAlign w:val="subscript"/>
              </w:rPr>
              <w:t>A,15 minuta</w:t>
            </w:r>
            <w:r w:rsidRPr="007B55E2">
              <w:rPr>
                <w:rFonts w:ascii="Arial" w:eastAsia="Times New Roman" w:hAnsi="Arial" w:cs="Arial"/>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Dnevni/večernji režim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Noćni režim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 slučaju prekoračenja granične vrednosti emisije buke na granici kompleksa, popuniti sledeću tabelu za sve velike izvore buke na lokaciji: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Tabela 3.9.2 Izvori buke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549"/>
        <w:gridCol w:w="2570"/>
        <w:gridCol w:w="3131"/>
        <w:gridCol w:w="1761"/>
      </w:tblGrid>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Izvor buke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Nivo snage zvuka</w:t>
            </w:r>
            <w:r w:rsidRPr="007B55E2">
              <w:rPr>
                <w:rFonts w:ascii="Arial" w:eastAsia="Times New Roman" w:hAnsi="Arial" w:cs="Arial"/>
              </w:rPr>
              <w:br/>
              <w:t xml:space="preserve">(Watt)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Rezultati merenja emisije buke </w:t>
            </w:r>
            <w:r w:rsidRPr="007B55E2">
              <w:rPr>
                <w:rFonts w:ascii="Arial" w:eastAsia="Times New Roman" w:hAnsi="Arial" w:cs="Arial"/>
              </w:rPr>
              <w:br/>
              <w:t>(dB</w:t>
            </w:r>
            <w:r w:rsidRPr="007B55E2">
              <w:rPr>
                <w:rFonts w:ascii="Arial" w:eastAsia="Times New Roman" w:hAnsi="Arial" w:cs="Arial"/>
                <w:sz w:val="15"/>
                <w:szCs w:val="15"/>
                <w:vertAlign w:val="subscript"/>
              </w:rPr>
              <w:t>A,15 minuta</w:t>
            </w:r>
            <w:r w:rsidRPr="007B55E2">
              <w:rPr>
                <w:rFonts w:ascii="Arial" w:eastAsia="Times New Roman" w:hAnsi="Arial" w:cs="Arial"/>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Dnevni/večernji režim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Noćni režim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Times New Roman" w:eastAsia="Times New Roman" w:hAnsi="Times New Roman" w:cs="Times New Roman"/>
                <w:b w:val="0"/>
                <w:bCs w:val="0"/>
                <w:sz w:val="24"/>
                <w:szCs w:val="24"/>
              </w:rPr>
            </w:pPr>
            <w:r w:rsidRPr="007B55E2">
              <w:rPr>
                <w:rFonts w:ascii="Times New Roman" w:eastAsia="Times New Roman" w:hAnsi="Times New Roman" w:cs="Times New Roman"/>
                <w:b w:val="0"/>
                <w:bCs w:val="0"/>
                <w:sz w:val="24"/>
                <w:szCs w:val="24"/>
              </w:rPr>
              <w:t>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3.10. Procena i mere smanjenja rizika od značajnih udesa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Pripremiti i dostaviti plan sa preventivnim merama i merama za ograničavanje posledica udesa (sa opisom reagovanja u slučaju udesa, odgovornim osobama,..), koji bi mogli da dovedu do negativnog uticaja na životnu sredinu.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Opisati scenarije udesa/nesreća, koji bi mogli dovesti do ispuštanja zagađujućih materija u životnu sredinu tj. do značajnog negativnog uticaja na životnu sredinu. Uključiti: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Masovno uginuće životinja;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Iznenadno značajno oštećenje objekata za skladištenje čvrstog i tečnog stajnjaka;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Iznenadno značajno oštećenje objekata za skladištenje hrane;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Iznenadno značajno oštećenje skladišta goriva;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Ostalo.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3.11 Mere za nestabilne (prelazne) načine rada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Opisati mere za nestabilne (prelazne) načine rada koji se odnose na: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 početak rada postrojenja ako postoji rizik izlaganja životne sredine negativnim uticajima;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 defekte curenje;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 trenutno zaustavljanje rada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 obustavu rada.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3.12. Definitivni prestanak rada postrojenja ili njegovih delova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 Opisati mere koje se sprovode u slučaju trajnog prekida rada celog ili dela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 Navesti podatke o planu demontaže u slučaju zatvaranja postrojenja, dovođenja u prvobitno stanje i naknadne brige o postrojenju ili delu istog.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3.13. Netehnički prikaz podataka na kojima se zasniva zahtev za izdavanje integrisane dozvole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Pripremiti netehnički prikaz zahteva i priložiti ga uz isti. Ovaj prikaz treba da bude napisan netehničkim jezikom i jednostavan za razumevanje i korišćenje, radi pružanja osnovnih informacija o vrsti aktivnosti, odnosno postrojenju za koje se podnosi zahtev za izdavanje integrisane dozvole, kao i njegovog uticaja na životnu sredinu.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Rezime treba da sadrži kratak opis: aktivnosti, identifikovanih svih značajnih uticaja na životnu sredinu koji potiču od rada postrojenja, opis svih postojećih mera za sprečavanje i smanjenje uticaja na životnu sredinu, kao i predloženih mera za rešavanje tih uticaja.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Takođe treba da sadrži listu glavnih BAT zahteva (tehnički i tehnološki detalji) i napomenu o stepenu usaglašenosti operatera sa ovim zahtevima. Posebno navesti koje korake će operater preduzeti radi prilagođavanja rada postrojenja propisanim uslovima. Netehnički prikaz sadrži i informacije o podacima za koje je operater izjavio da predstavljaju poslovnu tajnu i za koje treba ograničiti pristup javnosti.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NAZIV OPERATERA</w:t>
      </w:r>
      <w:r w:rsidRPr="007B55E2">
        <w:rPr>
          <w:rFonts w:ascii="Arial" w:eastAsia="Times New Roman" w:hAnsi="Arial" w:cs="Arial"/>
        </w:rPr>
        <w:br/>
        <w:t>Sedište</w:t>
      </w:r>
      <w:r w:rsidRPr="007B55E2">
        <w:rPr>
          <w:rFonts w:ascii="Arial" w:eastAsia="Times New Roman" w:hAnsi="Arial" w:cs="Arial"/>
        </w:rPr>
        <w:br/>
        <w:t>Broj</w:t>
      </w:r>
      <w:r w:rsidRPr="007B55E2">
        <w:rPr>
          <w:rFonts w:ascii="Arial" w:eastAsia="Times New Roman" w:hAnsi="Arial" w:cs="Arial"/>
        </w:rPr>
        <w:br/>
        <w:t xml:space="preserve">Datum </w:t>
      </w:r>
    </w:p>
    <w:p w:rsidR="007B55E2" w:rsidRPr="007B55E2" w:rsidRDefault="007B55E2" w:rsidP="007B55E2">
      <w:pPr>
        <w:spacing w:before="100" w:beforeAutospacing="1" w:after="100" w:afterAutospacing="1" w:line="240" w:lineRule="auto"/>
        <w:jc w:val="center"/>
        <w:rPr>
          <w:rFonts w:ascii="Arial" w:eastAsia="Times New Roman" w:hAnsi="Arial" w:cs="Arial"/>
        </w:rPr>
      </w:pPr>
      <w:r w:rsidRPr="007B55E2">
        <w:rPr>
          <w:rFonts w:ascii="Arial" w:eastAsia="Times New Roman" w:hAnsi="Arial" w:cs="Arial"/>
        </w:rPr>
        <w:t xml:space="preserve">IZJAVA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 osnovu člana 9. stav 1. tačka 10) Zakona o integrisanom sprečavanju i kontroli zagađivanja životne sredine ("Službeni glasnik RS", br. 135/04 i 25/15) potvrđujem: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da su informacije sadržane u zahtevu za izdavanje/reviziju/produženje važnosti integrisane dozvole za rad postrojenja _________ i obavljanje aktivnosti __________, na lokaciji __________, u __________, istinite, tačne i potpune.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da javnost ima pristup zahtevu u celini, osim informacija koje sadrže poslovnu tajnu i za koje zahtevam ograničen pristup javnosti u postupku izdavanja integrisane dozvole, i to: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1. __________________</w:t>
      </w:r>
      <w:r w:rsidRPr="007B55E2">
        <w:rPr>
          <w:rFonts w:ascii="Arial" w:eastAsia="Times New Roman" w:hAnsi="Arial" w:cs="Arial"/>
          <w:b w:val="0"/>
          <w:bCs w:val="0"/>
        </w:rPr>
        <w:br/>
        <w:t>2. __________________</w:t>
      </w:r>
      <w:r w:rsidRPr="007B55E2">
        <w:rPr>
          <w:rFonts w:ascii="Arial" w:eastAsia="Times New Roman" w:hAnsi="Arial" w:cs="Arial"/>
          <w:b w:val="0"/>
          <w:bCs w:val="0"/>
        </w:rPr>
        <w:br/>
        <w:t xml:space="preserve">3. __________________ i dr.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Ovlašćeno lice</w:t>
      </w:r>
      <w:r w:rsidRPr="007B55E2">
        <w:rPr>
          <w:rFonts w:ascii="Arial" w:eastAsia="Times New Roman" w:hAnsi="Arial" w:cs="Arial"/>
          <w:b w:val="0"/>
          <w:bCs w:val="0"/>
        </w:rPr>
        <w:br/>
        <w:t>M.P. _______________________</w:t>
      </w:r>
      <w:r w:rsidRPr="007B55E2">
        <w:rPr>
          <w:rFonts w:ascii="Arial" w:eastAsia="Times New Roman" w:hAnsi="Arial" w:cs="Arial"/>
          <w:b w:val="0"/>
          <w:bCs w:val="0"/>
        </w:rPr>
        <w:br/>
        <w:t xml:space="preserve">(Ime i prezime/potpis) </w:t>
      </w:r>
    </w:p>
    <w:p w:rsidR="007B55E2" w:rsidRPr="007B55E2" w:rsidRDefault="007B55E2" w:rsidP="007B55E2">
      <w:pPr>
        <w:spacing w:after="0" w:line="240" w:lineRule="auto"/>
        <w:jc w:val="center"/>
        <w:rPr>
          <w:rFonts w:ascii="Arial" w:eastAsia="Times New Roman" w:hAnsi="Arial" w:cs="Arial"/>
          <w:sz w:val="31"/>
          <w:szCs w:val="31"/>
        </w:rPr>
      </w:pPr>
      <w:bookmarkStart w:id="3" w:name="str_3"/>
      <w:bookmarkEnd w:id="3"/>
      <w:r w:rsidRPr="007B55E2">
        <w:rPr>
          <w:rFonts w:ascii="Arial" w:eastAsia="Times New Roman" w:hAnsi="Arial" w:cs="Arial"/>
          <w:sz w:val="31"/>
          <w:szCs w:val="31"/>
        </w:rPr>
        <w:t xml:space="preserve">Obrazac 3 </w:t>
      </w:r>
    </w:p>
    <w:p w:rsidR="007B55E2" w:rsidRPr="007B55E2" w:rsidRDefault="007B55E2" w:rsidP="007B55E2">
      <w:pPr>
        <w:spacing w:after="0" w:line="240" w:lineRule="auto"/>
        <w:jc w:val="center"/>
        <w:rPr>
          <w:rFonts w:ascii="Arial" w:eastAsia="Times New Roman" w:hAnsi="Arial" w:cs="Arial"/>
          <w:sz w:val="31"/>
          <w:szCs w:val="31"/>
        </w:rPr>
      </w:pPr>
      <w:r w:rsidRPr="007B55E2">
        <w:rPr>
          <w:rFonts w:ascii="Arial" w:eastAsia="Times New Roman" w:hAnsi="Arial" w:cs="Arial"/>
          <w:sz w:val="31"/>
          <w:szCs w:val="31"/>
        </w:rPr>
        <w:t>Zahtev za izdavanje integrisane dozvole za aktivnost deponija</w:t>
      </w:r>
    </w:p>
    <w:p w:rsidR="007B55E2" w:rsidRPr="007B55E2" w:rsidRDefault="007B55E2" w:rsidP="007B55E2">
      <w:pPr>
        <w:spacing w:after="0" w:line="240" w:lineRule="auto"/>
        <w:rPr>
          <w:rFonts w:ascii="Arial" w:eastAsia="Times New Roman" w:hAnsi="Arial" w:cs="Arial"/>
          <w:b w:val="0"/>
          <w:bCs w:val="0"/>
          <w:sz w:val="26"/>
          <w:szCs w:val="26"/>
        </w:rPr>
      </w:pPr>
      <w:r w:rsidRPr="007B55E2">
        <w:rPr>
          <w:rFonts w:ascii="Arial" w:eastAsia="Times New Roman" w:hAnsi="Arial" w:cs="Arial"/>
          <w:b w:val="0"/>
          <w:bCs w:val="0"/>
          <w:sz w:val="26"/>
          <w:szCs w:val="26"/>
        </w:rPr>
        <w:t xml:space="preserv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NAZIV OPERATERA</w:t>
      </w:r>
      <w:r w:rsidRPr="007B55E2">
        <w:rPr>
          <w:rFonts w:ascii="Arial" w:eastAsia="Times New Roman" w:hAnsi="Arial" w:cs="Arial"/>
          <w:b w:val="0"/>
          <w:bCs w:val="0"/>
        </w:rPr>
        <w:br/>
        <w:t>SEDIŠTE</w:t>
      </w:r>
      <w:r w:rsidRPr="007B55E2">
        <w:rPr>
          <w:rFonts w:ascii="Arial" w:eastAsia="Times New Roman" w:hAnsi="Arial" w:cs="Arial"/>
          <w:b w:val="0"/>
          <w:bCs w:val="0"/>
        </w:rPr>
        <w:br/>
        <w:t>BROJ</w:t>
      </w:r>
      <w:r w:rsidRPr="007B55E2">
        <w:rPr>
          <w:rFonts w:ascii="Arial" w:eastAsia="Times New Roman" w:hAnsi="Arial" w:cs="Arial"/>
          <w:b w:val="0"/>
          <w:bCs w:val="0"/>
        </w:rPr>
        <w:br/>
        <w:t xml:space="preserve">DATUM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w:t>
      </w:r>
      <w:r w:rsidRPr="007B55E2">
        <w:rPr>
          <w:rFonts w:ascii="Arial" w:eastAsia="Times New Roman" w:hAnsi="Arial" w:cs="Arial"/>
          <w:b w:val="0"/>
          <w:bCs w:val="0"/>
        </w:rPr>
        <w:br/>
        <w:t xml:space="preserv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ZAHTEV ZA IZDAVANJE INTEGRISANE DOZVOLE ZA RAD POSTROJENJA _______________ I OBAVLJANJA AKTIVNOSTI ______________, NA LOKACIJI _____________________, U ____________________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 Opšti podaci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1. O zahtevu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Označiti u tabeli u nastavku vrstu zahteva za izdavanje integrisane dozvole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743"/>
        <w:gridCol w:w="268"/>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Novo postrojenje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Rad ili bitne izmene u radu postojećeg postrojenja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Prestanak aktivnosti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Revizija postojeće dozvole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Produženje važenja dozvole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1.1. Vrsta industrijske aktivnosti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glavnu aktivnost odlaganja otpada za koju se izdaje integrisana dozvola, kao i sve faze izgradnje i puštanja u rad deponije. Navesti i ostale aktivnosti operatera na lokaciji deponije u skladu sa aktivnostima za koje se izdaje integrisana dozvola.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323"/>
        <w:gridCol w:w="974"/>
        <w:gridCol w:w="1627"/>
        <w:gridCol w:w="1627"/>
        <w:gridCol w:w="1111"/>
        <w:gridCol w:w="2349"/>
      </w:tblGrid>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Glavna aktivnost </w:t>
            </w:r>
          </w:p>
        </w:tc>
        <w:tc>
          <w:tcPr>
            <w:tcW w:w="0" w:type="auto"/>
            <w:gridSpan w:val="3"/>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Planirana izgradnja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Planirani period izgradnje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Planirani period puštanja u rad deponije (uključujući probni rad u skladu sa propisima iz oblasti građevinarstva)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 fazama - navesti broj faza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Kapacitet faze (za koju se podnosi zahtev) ili deponije ako nije fazna izgradnja, t/dan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Kapacitet faze (za koju se podnosi zahtev) ili deponije ako nije fazna izgradnja, t/god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Odlaganje neopasnog otpada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Odlaganje inertnog otpada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Odlaganje opasnog otpada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 slučaju odlaganja otpada na deponiju neopasnog otpada navesti sledeće podatke: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599"/>
        <w:gridCol w:w="4689"/>
        <w:gridCol w:w="2723"/>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Glavna aktivnost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Vrsta otpada koji se odlaže na deponiju neopasnog otpada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Navesti planirani kapacitet faze odlaganja ili deponije ako nije fazna izgradnja, t/god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Odlaganje neopasnog otpada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Komunalni otpad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Neopasan otpad bilo kog drugog porekla, koji ispunjava kriterijume za prihvatanje otpada na deponiji za neopasan otpad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Stabilan, nereaktivan opasan otpad (npr. solidifikovani, vitrifikovani), koji ispunjava relevantne kriterijume za prihvatanje otpada na deponiju neopasnog otpada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1.2. Razlozi za podnošenje zahteva za izdavanje integrisane dozvole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razloge podnošenja zahteva - da li je u pitanju novo ili postojeće postrojenje i dati poseban opis planiranih promena u radu postrojenja i njegovom funkcionisanju (npr. dogradnja i proširenje kapaciteta, promena tehnologije i sl.).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2. O operateru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podatke o operateru, odnosno podnosiocu zahteva, licu za kontakt, matičnom broju i datumu registracije. Ako postoji razlika između operatera i pravnog lica čije je postrojenje, potrebno je navesti i sve podatke o tom pravnom licu (državno ili društveno preduzeće i drugi privredni subjekti).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631"/>
        <w:gridCol w:w="380"/>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operatera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Adresa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Broj telefona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E-mail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Matični broj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Datum registracije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Odgovorno lice i podaci za kontakt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 O postrojenju i njegovoj okolini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sve opšte informacije i podatke o postrojenju i njegovoj okolini (naziv, adresa, lice za kontakt, vlasnik zemljišta na kome se planira aktivnost, vlasnik glavne i pomoćnih zgrada i drugih objekata postrojenja, urbanistički uslovi, alternativne lokacije ako postoje, okolina koja može biti pogođena obavljanjem aktivnosti u slučaju mogućih značajnih uticaja na životnu sredinu ili udesa).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825"/>
        <w:gridCol w:w="186"/>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postrojenja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Adresa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Broj telefona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E-mail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Odgovorno lice i podaci za kontakt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i adresa vlasnika zemljišta na kome se planira obavljanje aktivnosti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i adresa vlasnika objekata na deponiji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Informacije o uslovima utvrđenim urbanističkim i prostornim planom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Informacije o okolini na koju može uticati obavljanje aktivnosti ili udes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4. Podaci o planskoj i tehničkoj dokumentaciji za postrojenje (dozvole, odobrenja, saglasnosti)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Odeljak 4.1. do 4.3. Navesti podatke o nadležnim organima za planiranje i izgradnju i upravljanje vodama; planskim dokumentima; projektu i njegovoj uključenosti u prostorno-</w:t>
      </w:r>
      <w:r w:rsidRPr="007B55E2">
        <w:rPr>
          <w:rFonts w:ascii="Arial" w:eastAsia="Times New Roman" w:hAnsi="Arial" w:cs="Arial"/>
          <w:b w:val="0"/>
          <w:bCs w:val="0"/>
          <w:i/>
          <w:iCs/>
        </w:rPr>
        <w:lastRenderedPageBreak/>
        <w:t xml:space="preserve">razvojni plan; katastarski podaci o vlasništvu nad zemljištem i objektom; korišćenju voda; ispuštanju otpadnih voda; postrojenju za tretman otpadnih voda.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Prilažu se kopije planskih dokumenata, izvod iz katastra, skice, mape, kopije svih dozvola, odobrenja i saglasnosti koje se pribavljaju u postupku izdavanja odobrenja za izgradnju i puštanje u rad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4.1. Nadležni organ odgovoran za planiranje i izgradnju objekata na teritoriji na kojoj se aktivnost odvija ili će se odvijati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4.1.1. Naziv nadležnog organa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4.1.2. Planska dokumenta (prostorni i urbanistički planovi)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naziv Planskog dokumenta i godinu usvajanja.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4.1.3. Katastarski broj parcele sa kopijom plana izdatom od nadležnog organa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4.1.4. Dokaz o pravu korišćenja zemljišta, odnosno pravu svojine na objektu, odnosno pravu korišćenja na građevinskom zemljištu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4.1.5. Odobrenje za izgradnju i upotrebna dozvola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986"/>
        <w:gridCol w:w="2376"/>
        <w:gridCol w:w="1794"/>
        <w:gridCol w:w="1272"/>
        <w:gridCol w:w="1583"/>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Objekat/postrojenje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Oznaka objekta </w:t>
            </w:r>
            <w:r w:rsidRPr="007B55E2">
              <w:rPr>
                <w:rFonts w:ascii="Arial" w:eastAsia="Times New Roman" w:hAnsi="Arial" w:cs="Arial"/>
                <w:b w:val="0"/>
                <w:bCs w:val="0"/>
                <w:i/>
                <w:iCs/>
              </w:rPr>
              <w:t>(prema situacionom planu)</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organa koji je izdao dozvolu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i broj dozvole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Datum izdavanja dozvole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 ovom odeljku navode se podaci o svim izdatim dozvolama, odnosno odobrenjima za: izgradnju/puštanje u rad postrojenja, ispuštanje otpadnih voda, rad postrojenja za tretman otpadnih voda. Takođe, navode se podaci o postrojenju za tretman otpadnih voda drugog operatera ako je sa njim zaključen ugovor o tretmanu otpadnih voda i prilaže kopija ugovora.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4.2. Nadležni organ odgovoran za upravljanje vodama (zaštitu i korišćenje voda i zaštitu od štetnog dejstva voda)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4.2.1. Naziv nadležnog organa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4.2.2. Podaci iz vodne dozvole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4.2.3. Ako podnosilac zahteva za izdavanje dozvole planira da otpadne vode odvodi u drugo postrojenje na tretman, potrebno je navesti podatke, i to: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759"/>
        <w:gridCol w:w="252"/>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postrojenja koji prima otpadne vode na tretman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Adresa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Broj telefona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E-mail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4.2.4. Podaci iz ugovora zaključenog između podnosioca zahteva i operatera postrojenja za tretman otpadnih voda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lastRenderedPageBreak/>
        <w:t xml:space="preserve">5. Osoblje i investicioni troškovi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5.1. Broj zaposlenih u postojećim objektima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 slučaju postojećeg pravnog lica, odnosno postrojenja, navesti podatke o: broju zaposlenih i o drugim zaposlenim licima, odnosno angažovanim za obavljanje postojeće aktivnosti, kao i licima koja će biti angažovana posle podnošenja zahteva za vreme redovnog obavljanja aktivnosti.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5.2. Ukupni troškovi prema programu mera prilagođavanja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prikaz troškova za korišćenje najboljih dostupnih tehnika BAT (eng. BAT - Best Available Techniques, u daljem tekstu: BAT) za nova/postojeća postrojenja, i/ili planiranih aktivnosti za dostizanje BAT prema Programu mera prilagođavanja. Navesti kapitalne troškove za nove investicije na koje se odnosi zahtev.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II Detaljni podaci o postrojenju, procesima i procedurama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1. Lokacija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sve podatke o lokaciji deponije, geografske koordinate lokacije postrojenja, povezanosti lokacije sa infrastrukturom regiona i/ili lokalne samouprave.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Priložiti situacioni plan sa ucrtanim svim objektima, bio trnovima, mestima ispuštanja, pijezometrima, skladištima otpada i opasnih materija. U slučaju kada plan nije pregledan zbog velikog broja objekata razdvojiti u više dokumenata.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sve informacije o načinu korišćenja susednih lokacija (nameni, odnosno vrsti postrojenja i aktivnosti koje se obavljaju, rezidentnom ili industrijskom području, javnoj površini i dr).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Ako postoje posebno zaštićena područja, odnosno zone, priložiti mape koje prikazuju zaštićeno područje, odnosno zone i objasniti aktivnosti koje su zabranjene ili ograničene na tom području, odnosno zoni, a koje su utvrđene aktom o stavljanju pod zaštitu tog područja.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Definisati lokaciju deponije u odnosi na Uslove i kriterijume za određivanje lokacije za deponiju, sa posebnim osvrtom na: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1) namenu prostora i korišćenje zemljišta;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2) topografiju terena;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3) inženjerskogeološke, geotehničke, hidrogeološke i seizmičke uslove na posmatranom području;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4) klimatske, hidrološke i hidrografske karakteristike posmatranog područja;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5) saobraćajnu i tehničku infrastrukturu;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6) moguću zapreminu i kapacitet prostora.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lastRenderedPageBreak/>
        <w:t xml:space="preserve">2. Upravljanje zaštitom životne sredine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6675"/>
        <w:gridCol w:w="1964"/>
        <w:gridCol w:w="372"/>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Politika zaštite životne sredine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Implementiran i sertifikovan sistem upravljanja kvalitetom SRPS ISO 9001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Implementiran i sertifikovan sistem upravljanja životnom sredinom SRPS ISO 14001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Implementiran i sertifikovan sistem upravljanja životnom sredinom EMAS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Popis internih procedura i dokumenata vezanih za zaštitu životne sredine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Navesti koji dokument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3. Opis procesa i primenjenih najboljih dostupnih tehnika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3.1. Opis deponije i procesa rada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 nastavku opisati navedene kriterijume, uslove i procedure.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3.1.1. Uslovi i kriterijumi korišćeni za projektovanje deponije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859"/>
        <w:gridCol w:w="152"/>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Uslovi za sprečavanje zagađenja zemljišta, podzemnih voda i površinskih voda radi kontrolisanog upravljanja procednih voda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Uslovi za sprečavanje zagađenja vazduha radi kontrolisanog upravljanja izdvojenih deponijskih gasova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3.1.2. Kriterijumi i procedure za prihvatanje, neprihvatanje i odlaganje otpada na deponiju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801"/>
        <w:gridCol w:w="210"/>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Procedure za prihvatanje i odlaganje otpada na deponiju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Ispitivanje otpada za odlaganje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Posebno ispitivanje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Provera usaglašenosti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Provere na terenu - licu mesta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Izuzeci kada se inertni otpad prihvata na deponiju bez ispitivanja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Procedure za neprihvatanje otpada na deponiju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3.1.3. Način i procedura rada deponije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603"/>
        <w:gridCol w:w="408"/>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Način i procedura rada deponije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3.1.4. Način i procedura zatvaranja deponije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688"/>
        <w:gridCol w:w="323"/>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Način i procedura zatvaranja deponije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Održavanje i kontrola zatvorene deponije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3.2. Korišćenje najboljih dostupnih tehnika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sva referentna dokumenta o najboljim dostupnim tehnikama - BREF dokumenta, koja su korišćena za procenu usaglašenosti rada postrojenja sa BAT.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lastRenderedPageBreak/>
        <w:t xml:space="preserve">Za svaki proces rada opisati do kog nivoa je tehnika u skladu sa BAT i/ili opisati akcioni plan kako dostići BAT nivo i granične vrednosti emisija definisanih u referentnim dokumentima.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Za aktivnosti za koje postoje BAT zaključci, procena usaglašenosti se radi u skladu sa BAT zaključcima, za sve ostale aktivnosti se koriste tehnike navedene u relevantnim BREF dokumentima.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 osnovu akcionog plana pripremiti Program mera prilagođavanja rada postojećeg postrojenja i aktivnosti uslovima propisanim Zakonom o integrisanom sprečavanju i kontroli zagađivanja životne sredine.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Razmotriti sve aktivnosti koje se dešavaju na predmetnom postrojenju i u skladu sa tim definisati koja referentna BREF dokumenta treba koristiti, npr. Best Available Techniques (BAT) Reference Document for Waste Treatment Industrial Emissions Directive 2010/75/EU (Integrated Pollution Prevention and Control).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Za samo telo deponije odrediti usklađenost sa tehničkim i tehnološkim zahtevima za projektovanje, izgradnju i puštanje u rad deponije.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Uslovi za telo deponije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714"/>
        <w:gridCol w:w="5179"/>
        <w:gridCol w:w="1489"/>
        <w:gridCol w:w="1629"/>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Redni broj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Uslov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Usaglašenost i opis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jc w:val="center"/>
              <w:rPr>
                <w:rFonts w:ascii="Arial" w:eastAsia="Times New Roman" w:hAnsi="Arial" w:cs="Arial"/>
                <w:b w:val="0"/>
                <w:bCs w:val="0"/>
              </w:rPr>
            </w:pPr>
            <w:r w:rsidRPr="007B55E2">
              <w:rPr>
                <w:rFonts w:ascii="Arial" w:eastAsia="Times New Roman" w:hAnsi="Arial" w:cs="Arial"/>
                <w:b w:val="0"/>
                <w:bCs w:val="0"/>
              </w:rPr>
              <w:t xml:space="preserve">Mera unapređenja za postojeće deponije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Uslovi za telo deponije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Uslovi u pogledu deponijskog dna - Dno i bočne strane tela deponije treba da se sastoje od prirodne geološke barijere koja zadovoljava zahteve u vezi propustljivosti i debljine sa kombinovanim dejstvom u smislu zaštite tla, podzemnih i površinskih voda, barem jednakim sa dejstvom koje je rezultat sledećih zahteva: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deponija za opasan otpad: K≤ 1,0 x 10</w:t>
            </w:r>
            <w:r w:rsidRPr="007B55E2">
              <w:rPr>
                <w:rFonts w:ascii="Arial" w:eastAsia="Times New Roman" w:hAnsi="Arial" w:cs="Arial"/>
                <w:b w:val="0"/>
                <w:bCs w:val="0"/>
                <w:i/>
                <w:iCs/>
                <w:sz w:val="15"/>
                <w:szCs w:val="15"/>
                <w:vertAlign w:val="superscript"/>
              </w:rPr>
              <w:t>-9</w:t>
            </w:r>
            <w:r w:rsidRPr="007B55E2">
              <w:rPr>
                <w:rFonts w:ascii="Arial" w:eastAsia="Times New Roman" w:hAnsi="Arial" w:cs="Arial"/>
                <w:b w:val="0"/>
                <w:bCs w:val="0"/>
                <w:i/>
                <w:iCs/>
              </w:rPr>
              <w:t xml:space="preserve"> m/s; debljina sloja ≥ 5 m;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deponija za neopasan otpad: K ≤ 1,0 x 10</w:t>
            </w:r>
            <w:r w:rsidRPr="007B55E2">
              <w:rPr>
                <w:rFonts w:ascii="Arial" w:eastAsia="Times New Roman" w:hAnsi="Arial" w:cs="Arial"/>
                <w:b w:val="0"/>
                <w:bCs w:val="0"/>
                <w:i/>
                <w:iCs/>
                <w:sz w:val="15"/>
                <w:szCs w:val="15"/>
                <w:vertAlign w:val="superscript"/>
              </w:rPr>
              <w:t>-9</w:t>
            </w:r>
            <w:r w:rsidRPr="007B55E2">
              <w:rPr>
                <w:rFonts w:ascii="Arial" w:eastAsia="Times New Roman" w:hAnsi="Arial" w:cs="Arial"/>
                <w:b w:val="0"/>
                <w:bCs w:val="0"/>
                <w:i/>
                <w:iCs/>
              </w:rPr>
              <w:t xml:space="preserve"> m/s; debljina sloja ≥1 m;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deponija za inertni otpad: K ≤ 1,0 x 10</w:t>
            </w:r>
            <w:r w:rsidRPr="007B55E2">
              <w:rPr>
                <w:rFonts w:ascii="Arial" w:eastAsia="Times New Roman" w:hAnsi="Arial" w:cs="Arial"/>
                <w:b w:val="0"/>
                <w:bCs w:val="0"/>
                <w:i/>
                <w:iCs/>
                <w:sz w:val="15"/>
                <w:szCs w:val="15"/>
                <w:vertAlign w:val="superscript"/>
              </w:rPr>
              <w:t>-7</w:t>
            </w:r>
            <w:r w:rsidRPr="007B55E2">
              <w:rPr>
                <w:rFonts w:ascii="Arial" w:eastAsia="Times New Roman" w:hAnsi="Arial" w:cs="Arial"/>
                <w:b w:val="0"/>
                <w:bCs w:val="0"/>
                <w:i/>
                <w:iCs/>
              </w:rPr>
              <w:t xml:space="preserve"> m/s; debljina sloja ≥1 m.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Napomena: (m/s: metar/sekunda)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Uslovi u pogledu procedne vode - Kada prirodna geološka barijera ne zadovoljava propisane vrednosti, ona se obezbeđuje oblaganjem deponijskog dna sintetičkim materijalima ili prirodnim mineralnim tamponom koji mora biti tako konsolidovan da se dobije ekvivalentna vrednost dna u smislu njegovih vodopropusnih svojstava.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Prirodni mineralni tampon ne sme biti manji od 0,5 metara.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Uslovi u pogledu površinskih, podzemnih i padavinskih voda - Na deponiji se sprovode tehnički uslovi koji obezbeđuju da površinske, podzemne i padavinske vode sa okolnih površina ili sa područja van deponije ne dolaze u kontakt sa telom deponije.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Uslovi u vezi sa deponijskim gasom - Na deponiji je neophodno preduzeti odgovarajuće mere u cilju akumulacije, migracije i kontrole deponijskog gasa.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Uslovi u vezi sa neprijatnim mirisima i spoljnim negativnim uticajima - Na prostoru deponije sprovode se mere za smanjenje širenja neprijatnih mirisa i prašine, smanjenje raznošenja lakih frakcija otpada vetrom, sprečavanje dolaženja ptica, insekata i štetočina u kontakt sa otpadom, smanjenje buke i smanjenje mogućnosti pojave požara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Uslovi u pogledu stabilnosti - Pri odlaganju otpada na deponiji potrebno je obezbediti stabilnost mase odloženog otpada i prateće infrastrukture naročito u pogledu sprečavanja klizanja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Uslovi za manipulativni plato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 ulazu u deponiju postavlja se tabla koja sadrži naziv, ime operatera deponije, klasu deponije, adrese preduzeća koja odlažu otpad, radno vreme, vrste otpada čije je odlaganje dozvoljeno i vrste otpada čije odlaganje nije dozvoljeno i druge značajne informacije.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Tabla je od trajnog materijala sa neizbrisivim natpisima.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Svi objekti u funkciji deponije nalaze se unutar regulacione linije, odnosno ograde deponije.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 ulazu u deponiju postavlja se objekat za kontrolu, a u cilju sprečavanja nekontrolisanog pristupa i odlaganja otpada na deponiju.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Ukupan prostor deponije, ograđen je fiksnom žičanom ogradom, visine najmanje dva metra kako bi se sprečio nekontrolisan pristup ljudi i životinja.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Ulaz u deponiju se zaključava van radnog vremena.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 deponiji se obezbeđuje težinsko merenje otpada.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 manipulativno opslužnom platou obezbeđuje se dovoljno veliki prostor za sprovođenje procedure prihvatanja i provere dopremljenog otpada i za parkiranje i kretanje vozila kojima je otpad dopremljen.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lastRenderedPageBreak/>
              <w:t xml:space="preserve">Na manipulativno opslužnom platou obezbeđuje se dovoljno veliki prostor za privremeno skladištenje otpada koji ne ispunjava uslove za odlaganje propisane ovom uredbom.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 manipulativno opslužnom platou obezbeđuje se prostor za postrojenje za sekundarnu separaciju sirovina iz dopremljenog otpada namenjenog odlaganju.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 manipulativno opslužnom platou obezbeđuje se prostor za administrativno poslovni objekat (kancelarije, prostor za radnike, sanitarni čvor, laboratorije i dr.) i oprema se u skladu sa važećim propisima.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 manipulativno opslužnom platou obezbeđuje se prostor za objekte za održavanje i čuvanje mehanizacije.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Deponija se oprema objektima za sprečavanje prenošenja nečistoća i uzročnika zaraza na javne saobraćajnice, preko vozila kojima je otpad dopremljen na deponiju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Uslovi za objekat za sekundarnu separaciju otpada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 deponiji se obezbeđuje prostor za objekat za sekundarnu separaciju dopremljenog otpada u kome se vrši izdvajanje otpada koji ima upotrebnu vrednost, a u cilju obnavljanja materijalnih resursa i produženja eksploatacionog perioda deponije, kao i prostor za skladištenje izdvojene sekundarne sirovine.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Prostor za objekat za sekundarnu separaciju dopremljenog otpada može se uključiti u sistem i u toku eksploatacije deponije, a kada se za to steknu uslovi.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Uslovi za saobraćajnice i potrebnu infrastrukturu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Deponija se povezuje na postojeću putnu mrežu pre početka njenog korišćenja.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Broj pristupnih puteva utvrđuje se u skladu sa procesom rada na deponiji i brojem, veličinom i težinom vozila.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Prohodnost pristupnog puta obezbeđuje se u svim vremenskim uslovima.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Širina pristupnog puta ka deponiji iznosi: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1) 6 m - za naselja preko 50.000 stanovnika, i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lastRenderedPageBreak/>
              <w:t xml:space="preserve">2) ≥ 3,5 m - za naselja manja od 50.000 stanovnika pod uslovom da su obezbeđena mestimična proširenja za mimoilaženje vozila.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Uspon pristupnog puta iznosi najviše 14%.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Za nesmetano funkcionisanje deponije obezbeđuje se dovoljna količina pijaće vode i tehnološke vode za pranje vozila kontejnera i sl.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Deponija se oprema sistemom za prihvatanje padavinskih voda, procednih voda, fekalnih i tehničkih voda.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Deponija se oprema objektima i instalacijama za napajanje električnom energijom potrošača, za spoljnu rasvetu, gromobransku instalaciju, instalaciju dojave požara i eksplozije, TT i internet mreže.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Uslovi za plato za postrojenje za prečišćavanje otpadnih voda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Plato za postrojenje za prečišćavanje otpadnih voda postavlja se na najnižoj koti deponije i servisnih saobraćajnica i na njemu se nalaze objekti neophodni za funkcionisanje sistema za prečišćavanje otpadnih odnosno procednih voda do nivoa predviđenog za ispuštanje u recipijent u skladu sa projektno-tehničkom dokumentacijom, dozvolom, posebnim propisima o zaštiti voda i uslovima utvrđenim ovom uredbom.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Uslovi za vegetacioni pojas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Duž regulacione linije deponije podiže se vegetacioni zaštitni pojas u cilju sprečavanja podizanja i raznošenja lakih frakcija otpada i prašine sa deponije na veća rastojanja i smanjenja aerozagađenja, koji ujedno ima i vizuelno-estetsku ulogu, a u skladu sa posebnim propisima i uslovima nadležnih organa i institucija, kao i sa uslovima definisanim ovom uredbom.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after="0" w:line="240" w:lineRule="auto"/>
        <w:rPr>
          <w:rFonts w:ascii="Arial" w:eastAsia="Times New Roman" w:hAnsi="Arial" w:cs="Arial"/>
          <w:b w:val="0"/>
          <w:bCs w:val="0"/>
          <w:sz w:val="26"/>
          <w:szCs w:val="26"/>
        </w:rPr>
      </w:pPr>
      <w:r w:rsidRPr="007B55E2">
        <w:rPr>
          <w:rFonts w:ascii="Arial" w:eastAsia="Times New Roman" w:hAnsi="Arial" w:cs="Arial"/>
          <w:b w:val="0"/>
          <w:bCs w:val="0"/>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953"/>
        <w:gridCol w:w="1207"/>
        <w:gridCol w:w="3812"/>
        <w:gridCol w:w="2039"/>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BAT zahtevi utvrđenim referentnim dokumentima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Referenti dokument</w:t>
            </w:r>
            <w:r w:rsidRPr="007B55E2">
              <w:rPr>
                <w:rFonts w:ascii="Arial" w:eastAsia="Times New Roman" w:hAnsi="Arial" w:cs="Arial"/>
                <w:b w:val="0"/>
                <w:bCs w:val="0"/>
              </w:rPr>
              <w:br/>
              <w:t>(naziv)</w:t>
            </w:r>
            <w:r w:rsidRPr="007B55E2">
              <w:rPr>
                <w:rFonts w:ascii="Arial" w:eastAsia="Times New Roman" w:hAnsi="Arial" w:cs="Arial"/>
                <w:b w:val="0"/>
                <w:bCs w:val="0"/>
              </w:rPr>
              <w:br/>
            </w:r>
            <w:r w:rsidRPr="007B55E2">
              <w:rPr>
                <w:rFonts w:ascii="Arial" w:eastAsia="Times New Roman" w:hAnsi="Arial" w:cs="Arial"/>
                <w:b w:val="0"/>
                <w:bCs w:val="0"/>
                <w:i/>
                <w:iCs/>
              </w:rPr>
              <w:t>Poglavlje</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Usaglašenost sa BAT zahtevima (da/ne/delimično/neprimenljivo) sa opisom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Predložena mera - akcioni plan (datum usvajanja i poziv na prilog)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4. Korišćenje resursa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korišćenje resursa i kako je obezbeđena efikasna potrošnja sirovina, pomoćnih materijala, energije i vode kroz ponovno korišćenje, posebne tehnologije i dr.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lastRenderedPageBreak/>
        <w:t xml:space="preserve">Priložiti kopije svih akata o pravu korišćenja resursa (sirovina, pomoćnih materijala, energije i vode).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4.1. Sirovine, pomoćni materijali i drugo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Prikazati u narednim tabelama sirovine, pomoćne sirovine i otpad koji se koriste na deponiji (za prekrivku, ojačavanje tela deponije i slično).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Tabela. Osnovne sirovine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180"/>
        <w:gridCol w:w="1201"/>
        <w:gridCol w:w="922"/>
        <w:gridCol w:w="2888"/>
        <w:gridCol w:w="1221"/>
        <w:gridCol w:w="1599"/>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Broj ili oznaka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sirovine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Namena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Količina koja se koristi na godišnjem nivou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Način skladištenja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Tabela. Pomoćne sirovine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116"/>
        <w:gridCol w:w="1681"/>
        <w:gridCol w:w="922"/>
        <w:gridCol w:w="2586"/>
        <w:gridCol w:w="1167"/>
        <w:gridCol w:w="1539"/>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Broj ili oznaka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pomoćne sirovine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Namena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Količina koja se koristi na godišnjem nivou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Način skladištenja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Tabela. Otpad koji se koristi na deponiji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519"/>
        <w:gridCol w:w="1084"/>
        <w:gridCol w:w="922"/>
        <w:gridCol w:w="2727"/>
        <w:gridCol w:w="1192"/>
        <w:gridCol w:w="1567"/>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Indeksni broj otpada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otpada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Namena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Količina koja se koristi na godišnjem nivou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Način skladištenja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listu hemikalija koje se koriste na deponiji.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926"/>
        <w:gridCol w:w="1105"/>
        <w:gridCol w:w="625"/>
        <w:gridCol w:w="922"/>
        <w:gridCol w:w="1692"/>
        <w:gridCol w:w="1006"/>
        <w:gridCol w:w="1375"/>
        <w:gridCol w:w="1360"/>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Broj ili oznaka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Hemikalija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CAS broj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Namena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Količina koja se koristi na godišnjem nivou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Klasa i kategorija opasnosti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Način skladištenja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4.1.1 Lista rezervoara za skladištenje hemikalija i goriva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listu rezervoara za skladištenje u skladu sa navedenom tabelom.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372"/>
        <w:gridCol w:w="2217"/>
        <w:gridCol w:w="1417"/>
        <w:gridCol w:w="1232"/>
        <w:gridCol w:w="2773"/>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Oznaka rezervoara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Hemikalija/gorivo koje se skladišti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Kapacitet rezervoara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Mere u slučaju curenja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Datum poslednje provere od strane ovlašćenog lica (priložiti izveštaj)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4.2. Energija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podatke o ukupnoj potrošnji energije za obavljanje aktivnosti, a naročito: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lastRenderedPageBreak/>
        <w:t xml:space="preserve">- prikazati potrošnju energije i goriva prema određenim kategorijama;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odvojeno prikazati, ako je moguće, potrošnju energije u okviru različitih delova aktivnosti;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opisati mere za smanjenje potrošnje energije;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opisati proces proizvodnje energije;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odvojeno prikazati proizvodnju energije po određenim kategorijama;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opisati efikasnost proizvodnje energije.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Potrošnja goriva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450"/>
        <w:gridCol w:w="1674"/>
        <w:gridCol w:w="4830"/>
        <w:gridCol w:w="1057"/>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Vrsta goriva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Količina koja se koristi na godišnjem nivou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Namena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Korišćenje energije (toplotne i električne) od spoljnih snabdevača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191"/>
        <w:gridCol w:w="2416"/>
        <w:gridCol w:w="1136"/>
        <w:gridCol w:w="1532"/>
        <w:gridCol w:w="1570"/>
        <w:gridCol w:w="1166"/>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Snabdevač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Količina koja se koristi na godišnjem nivou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Proces proizvodnje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Zagrevanje objekata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Druge namene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Potrošnja električne energije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5140"/>
        <w:gridCol w:w="3871"/>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Namena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Električna energija (kWh/godišnje)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Obavljanje aktivnosti (npr. linija za separaciju)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Osvetljenje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Hlađenje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Zagrevanje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Ventilacija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Druge potrebe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Ukupno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4.3. Voda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podatke o ukupnom korišćenju, odnosno potrošnji vode, a naročito: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odvojeno korišćenje vode u različitim delovima aktivnosti;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po određenim kategorijama: površinske vode, podzemne vode, recirkulisana voda;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opisati mere za smanjenje potrošnje vode.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 tabeli navesti količinu vode koja se koristi u zavisnosti od namene. Navesti koje su druge namene, npr. PPZ zaštita, i sl.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3044"/>
        <w:gridCol w:w="2331"/>
        <w:gridCol w:w="934"/>
        <w:gridCol w:w="1384"/>
        <w:gridCol w:w="1318"/>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Vodni izvori i vrste korišćenja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Potrošnja vode u m</w:t>
            </w:r>
            <w:r w:rsidRPr="007B55E2">
              <w:rPr>
                <w:rFonts w:ascii="Arial" w:eastAsia="Times New Roman" w:hAnsi="Arial" w:cs="Arial"/>
                <w:b w:val="0"/>
                <w:bCs w:val="0"/>
                <w:sz w:val="15"/>
                <w:szCs w:val="15"/>
                <w:vertAlign w:val="superscript"/>
              </w:rPr>
              <w:t>3</w:t>
            </w:r>
            <w:r w:rsidRPr="007B55E2">
              <w:rPr>
                <w:rFonts w:ascii="Arial" w:eastAsia="Times New Roman" w:hAnsi="Arial" w:cs="Arial"/>
                <w:b w:val="0"/>
                <w:bCs w:val="0"/>
              </w:rPr>
              <w:t xml:space="preserve">/godišnje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Čišćenje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Sanitarna voda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Druge namene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Spoljno snabdevanje (gradski vodovod)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Sopstveni bunari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Površinska voda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Drugo - navesti druge izvore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Ukupno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rPr>
        <w:t>5. Emisije u vazduh</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sledeće: postojeći uređaj i postrojenje za prečišćavanje, izvore zagađivanja, neprijatne mirise, koncentraciju zagađujućih materija, uticaj na životnu sredinu u okolini postrojenja, kao i monitoring i kontrolu emisija.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5.1. Uređaj i postrojenja za prečišćavanje zagađujućih materija u vazduh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uređaje i postrojenja koja se koriste za prečišćavanje zagađujućih materija. Dati opis efikasnosti ako postoje relevantna merenja.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5.2. Stacionarni izvori emisija zagađujućih materija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Stacionarni izvori iz procesa sagorevanja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086"/>
        <w:gridCol w:w="1143"/>
        <w:gridCol w:w="755"/>
        <w:gridCol w:w="866"/>
        <w:gridCol w:w="755"/>
        <w:gridCol w:w="1132"/>
        <w:gridCol w:w="833"/>
        <w:gridCol w:w="1132"/>
        <w:gridCol w:w="1309"/>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Stacionarni izvor (oznaka emitera)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Lokacija emitera (geografske koordinate)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Vrsta goriva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Toplotna snaga u kW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Visina emitera u m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Zagađujuće materije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Radni časovi godišnje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Stepen iskorišćenja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Uređaj za prečišćavanje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E1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npr. prirodni gas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after="0" w:line="240" w:lineRule="auto"/>
        <w:rPr>
          <w:rFonts w:ascii="Arial" w:eastAsia="Times New Roman" w:hAnsi="Arial" w:cs="Arial"/>
          <w:b w:val="0"/>
          <w:bCs w:val="0"/>
          <w:sz w:val="26"/>
          <w:szCs w:val="26"/>
        </w:rPr>
      </w:pPr>
      <w:r w:rsidRPr="007B55E2">
        <w:rPr>
          <w:rFonts w:ascii="Arial" w:eastAsia="Times New Roman" w:hAnsi="Arial" w:cs="Arial"/>
          <w:b w:val="0"/>
          <w:bCs w:val="0"/>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535"/>
        <w:gridCol w:w="1624"/>
        <w:gridCol w:w="1130"/>
        <w:gridCol w:w="2056"/>
        <w:gridCol w:w="2111"/>
        <w:gridCol w:w="555"/>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Emiter (oznaka emitera)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Zagađujuće materije*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Izmerena vrednost (prvo merenje)*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Izmerena vrednost (drugo merenje)*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GVE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E1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npr. SO</w:t>
            </w:r>
            <w:r w:rsidRPr="007B55E2">
              <w:rPr>
                <w:rFonts w:ascii="Arial" w:eastAsia="Times New Roman" w:hAnsi="Arial" w:cs="Arial"/>
                <w:b w:val="0"/>
                <w:bCs w:val="0"/>
                <w:i/>
                <w:iCs/>
                <w:sz w:val="15"/>
                <w:szCs w:val="15"/>
                <w:vertAlign w:val="subscript"/>
              </w:rPr>
              <w:t>2</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NOx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Praškaste materije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CO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E2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Navesti vrednosti iz poslednja dva Izveštaja o izvršenim periodičnim merenjima od strane akreditovane laboratorije.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Stacionarni izvori zagađivanja osim postrojenja za sagorevanje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138"/>
        <w:gridCol w:w="1196"/>
        <w:gridCol w:w="742"/>
        <w:gridCol w:w="789"/>
        <w:gridCol w:w="1185"/>
        <w:gridCol w:w="871"/>
        <w:gridCol w:w="766"/>
        <w:gridCol w:w="953"/>
        <w:gridCol w:w="1371"/>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Stacionarni izvor (oznaka emitera)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Lokacija emitera (geografske koordinate)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Proces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Visina emitera u m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Zagađujuće materije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Radni časovi godišnje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Maseni protok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masenog protoka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Uređaj za prečišćavanje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E1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after="0" w:line="240" w:lineRule="auto"/>
        <w:rPr>
          <w:rFonts w:ascii="Arial" w:eastAsia="Times New Roman" w:hAnsi="Arial" w:cs="Arial"/>
          <w:b w:val="0"/>
          <w:bCs w:val="0"/>
          <w:sz w:val="26"/>
          <w:szCs w:val="26"/>
        </w:rPr>
      </w:pPr>
      <w:r w:rsidRPr="007B55E2">
        <w:rPr>
          <w:rFonts w:ascii="Arial" w:eastAsia="Times New Roman" w:hAnsi="Arial" w:cs="Arial"/>
          <w:b w:val="0"/>
          <w:bCs w:val="0"/>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535"/>
        <w:gridCol w:w="1624"/>
        <w:gridCol w:w="1130"/>
        <w:gridCol w:w="2056"/>
        <w:gridCol w:w="2111"/>
        <w:gridCol w:w="555"/>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Emiter (oznaka emitera)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Zagađujuće materije*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Izmerena vrednost (prvo merenje)*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Izmerena vrednost (drugo merenje)*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GVE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E1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E2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Navesti vrednosti iz poslednja dva Izveštaja o izvršenim periodičnim merenjima od strane akreditovane laboratorije.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Dodatno se na deponiji tokom eksploatacije, a i posle zatvaranja ispituje deponijski gas.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Monitoring emisije gasova vrši se na reprezentativnom broju uzoraka propisanim dozvolom. Kod novih postrojenja dati podatak iz Saglasnosti na procenu uticaja na životnu sredinu.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Merenje emisije i koncentracije gasova CH</w:t>
      </w:r>
      <w:r w:rsidRPr="007B55E2">
        <w:rPr>
          <w:rFonts w:ascii="Arial" w:eastAsia="Times New Roman" w:hAnsi="Arial" w:cs="Arial"/>
          <w:b w:val="0"/>
          <w:bCs w:val="0"/>
          <w:i/>
          <w:iCs/>
          <w:sz w:val="15"/>
          <w:szCs w:val="15"/>
          <w:vertAlign w:val="subscript"/>
        </w:rPr>
        <w:t>4</w:t>
      </w:r>
      <w:r w:rsidRPr="007B55E2">
        <w:rPr>
          <w:rFonts w:ascii="Arial" w:eastAsia="Times New Roman" w:hAnsi="Arial" w:cs="Arial"/>
          <w:b w:val="0"/>
          <w:bCs w:val="0"/>
          <w:i/>
          <w:iCs/>
        </w:rPr>
        <w:t>, CO</w:t>
      </w:r>
      <w:r w:rsidRPr="007B55E2">
        <w:rPr>
          <w:rFonts w:ascii="Arial" w:eastAsia="Times New Roman" w:hAnsi="Arial" w:cs="Arial"/>
          <w:b w:val="0"/>
          <w:bCs w:val="0"/>
          <w:i/>
          <w:iCs/>
          <w:sz w:val="15"/>
          <w:szCs w:val="15"/>
          <w:vertAlign w:val="subscript"/>
        </w:rPr>
        <w:t>2</w:t>
      </w:r>
      <w:r w:rsidRPr="007B55E2">
        <w:rPr>
          <w:rFonts w:ascii="Arial" w:eastAsia="Times New Roman" w:hAnsi="Arial" w:cs="Arial"/>
          <w:b w:val="0"/>
          <w:bCs w:val="0"/>
          <w:i/>
          <w:iCs/>
        </w:rPr>
        <w:t>, i O</w:t>
      </w:r>
      <w:r w:rsidRPr="007B55E2">
        <w:rPr>
          <w:rFonts w:ascii="Arial" w:eastAsia="Times New Roman" w:hAnsi="Arial" w:cs="Arial"/>
          <w:b w:val="0"/>
          <w:bCs w:val="0"/>
          <w:i/>
          <w:iCs/>
          <w:sz w:val="15"/>
          <w:szCs w:val="15"/>
          <w:vertAlign w:val="subscript"/>
        </w:rPr>
        <w:t>2</w:t>
      </w:r>
      <w:r w:rsidRPr="007B55E2">
        <w:rPr>
          <w:rFonts w:ascii="Arial" w:eastAsia="Times New Roman" w:hAnsi="Arial" w:cs="Arial"/>
          <w:b w:val="0"/>
          <w:bCs w:val="0"/>
          <w:i/>
          <w:iCs/>
        </w:rPr>
        <w:t xml:space="preserve"> vrši se jednom mesečno u toku eksploatacije deponije.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Merenja ostalih deponijskih gasova (H</w:t>
      </w:r>
      <w:r w:rsidRPr="007B55E2">
        <w:rPr>
          <w:rFonts w:ascii="Arial" w:eastAsia="Times New Roman" w:hAnsi="Arial" w:cs="Arial"/>
          <w:b w:val="0"/>
          <w:bCs w:val="0"/>
          <w:i/>
          <w:iCs/>
          <w:sz w:val="15"/>
          <w:szCs w:val="15"/>
          <w:vertAlign w:val="subscript"/>
        </w:rPr>
        <w:t>2</w:t>
      </w:r>
      <w:r w:rsidRPr="007B55E2">
        <w:rPr>
          <w:rFonts w:ascii="Arial" w:eastAsia="Times New Roman" w:hAnsi="Arial" w:cs="Arial"/>
          <w:b w:val="0"/>
          <w:bCs w:val="0"/>
          <w:i/>
          <w:iCs/>
        </w:rPr>
        <w:t>S, H</w:t>
      </w:r>
      <w:r w:rsidRPr="007B55E2">
        <w:rPr>
          <w:rFonts w:ascii="Arial" w:eastAsia="Times New Roman" w:hAnsi="Arial" w:cs="Arial"/>
          <w:b w:val="0"/>
          <w:bCs w:val="0"/>
          <w:i/>
          <w:iCs/>
          <w:sz w:val="15"/>
          <w:szCs w:val="15"/>
          <w:vertAlign w:val="subscript"/>
        </w:rPr>
        <w:t>2</w:t>
      </w:r>
      <w:r w:rsidRPr="007B55E2">
        <w:rPr>
          <w:rFonts w:ascii="Arial" w:eastAsia="Times New Roman" w:hAnsi="Arial" w:cs="Arial"/>
          <w:b w:val="0"/>
          <w:bCs w:val="0"/>
          <w:i/>
          <w:iCs/>
        </w:rPr>
        <w:t xml:space="preserve"> i drugih) vrše se u zavisnosti od sastava odloženog otpada, a u skladu sa dozvolom.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Potencijalna emisija gasova i atmosferski pritisak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766"/>
        <w:gridCol w:w="1200"/>
        <w:gridCol w:w="1568"/>
        <w:gridCol w:w="326"/>
        <w:gridCol w:w="327"/>
        <w:gridCol w:w="327"/>
        <w:gridCol w:w="327"/>
        <w:gridCol w:w="327"/>
        <w:gridCol w:w="326"/>
        <w:gridCol w:w="326"/>
        <w:gridCol w:w="326"/>
        <w:gridCol w:w="326"/>
        <w:gridCol w:w="513"/>
        <w:gridCol w:w="513"/>
        <w:gridCol w:w="513"/>
      </w:tblGrid>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Oznaka bio trna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Parametar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gridSpan w:val="12"/>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Izmerena vrednost po mesecima godišnje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12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BT 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CH</w:t>
            </w:r>
            <w:r w:rsidRPr="007B55E2">
              <w:rPr>
                <w:rFonts w:ascii="Arial" w:eastAsia="Times New Roman" w:hAnsi="Arial" w:cs="Arial"/>
                <w:b w:val="0"/>
                <w:bCs w:val="0"/>
                <w:i/>
                <w:iCs/>
                <w:sz w:val="15"/>
                <w:szCs w:val="15"/>
                <w:vertAlign w:val="subscript"/>
              </w:rPr>
              <w:t>4</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CO</w:t>
            </w:r>
            <w:r w:rsidRPr="007B55E2">
              <w:rPr>
                <w:rFonts w:ascii="Arial" w:eastAsia="Times New Roman" w:hAnsi="Arial" w:cs="Arial"/>
                <w:b w:val="0"/>
                <w:bCs w:val="0"/>
                <w:i/>
                <w:iCs/>
                <w:sz w:val="15"/>
                <w:szCs w:val="15"/>
                <w:vertAlign w:val="subscript"/>
              </w:rPr>
              <w:t>2</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O</w:t>
            </w:r>
            <w:r w:rsidRPr="007B55E2">
              <w:rPr>
                <w:rFonts w:ascii="Arial" w:eastAsia="Times New Roman" w:hAnsi="Arial" w:cs="Arial"/>
                <w:b w:val="0"/>
                <w:bCs w:val="0"/>
                <w:i/>
                <w:iCs/>
                <w:sz w:val="15"/>
                <w:szCs w:val="15"/>
                <w:vertAlign w:val="subscript"/>
              </w:rPr>
              <w:t>2</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H</w:t>
            </w:r>
            <w:r w:rsidRPr="007B55E2">
              <w:rPr>
                <w:rFonts w:ascii="Arial" w:eastAsia="Times New Roman" w:hAnsi="Arial" w:cs="Arial"/>
                <w:b w:val="0"/>
                <w:bCs w:val="0"/>
                <w:i/>
                <w:iCs/>
                <w:sz w:val="15"/>
                <w:szCs w:val="15"/>
                <w:vertAlign w:val="subscript"/>
              </w:rPr>
              <w:t>2</w:t>
            </w:r>
            <w:r w:rsidRPr="007B55E2">
              <w:rPr>
                <w:rFonts w:ascii="Arial" w:eastAsia="Times New Roman" w:hAnsi="Arial" w:cs="Arial"/>
                <w:b w:val="0"/>
                <w:bCs w:val="0"/>
                <w:i/>
                <w:iCs/>
              </w:rPr>
              <w:t xml:space="preserve">S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H</w:t>
            </w:r>
            <w:r w:rsidRPr="007B55E2">
              <w:rPr>
                <w:rFonts w:ascii="Arial" w:eastAsia="Times New Roman" w:hAnsi="Arial" w:cs="Arial"/>
                <w:b w:val="0"/>
                <w:bCs w:val="0"/>
                <w:i/>
                <w:iCs/>
                <w:sz w:val="15"/>
                <w:szCs w:val="15"/>
                <w:vertAlign w:val="subscript"/>
              </w:rPr>
              <w:t>2</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BT 2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CH</w:t>
            </w:r>
            <w:r w:rsidRPr="007B55E2">
              <w:rPr>
                <w:rFonts w:ascii="Arial" w:eastAsia="Times New Roman" w:hAnsi="Arial" w:cs="Arial"/>
                <w:b w:val="0"/>
                <w:bCs w:val="0"/>
                <w:i/>
                <w:iCs/>
                <w:sz w:val="15"/>
                <w:szCs w:val="15"/>
                <w:vertAlign w:val="subscript"/>
              </w:rPr>
              <w:t>4</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CO</w:t>
            </w:r>
            <w:r w:rsidRPr="007B55E2">
              <w:rPr>
                <w:rFonts w:ascii="Arial" w:eastAsia="Times New Roman" w:hAnsi="Arial" w:cs="Arial"/>
                <w:b w:val="0"/>
                <w:bCs w:val="0"/>
                <w:i/>
                <w:iCs/>
                <w:sz w:val="15"/>
                <w:szCs w:val="15"/>
                <w:vertAlign w:val="subscript"/>
              </w:rPr>
              <w:t>2</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O</w:t>
            </w:r>
            <w:r w:rsidRPr="007B55E2">
              <w:rPr>
                <w:rFonts w:ascii="Arial" w:eastAsia="Times New Roman" w:hAnsi="Arial" w:cs="Arial"/>
                <w:b w:val="0"/>
                <w:bCs w:val="0"/>
                <w:i/>
                <w:iCs/>
                <w:sz w:val="15"/>
                <w:szCs w:val="15"/>
                <w:vertAlign w:val="subscript"/>
              </w:rPr>
              <w:t>2</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H</w:t>
            </w:r>
            <w:r w:rsidRPr="007B55E2">
              <w:rPr>
                <w:rFonts w:ascii="Arial" w:eastAsia="Times New Roman" w:hAnsi="Arial" w:cs="Arial"/>
                <w:b w:val="0"/>
                <w:bCs w:val="0"/>
                <w:i/>
                <w:iCs/>
                <w:sz w:val="15"/>
                <w:szCs w:val="15"/>
                <w:vertAlign w:val="subscript"/>
              </w:rPr>
              <w:t>2</w:t>
            </w:r>
            <w:r w:rsidRPr="007B55E2">
              <w:rPr>
                <w:rFonts w:ascii="Arial" w:eastAsia="Times New Roman" w:hAnsi="Arial" w:cs="Arial"/>
                <w:b w:val="0"/>
                <w:bCs w:val="0"/>
                <w:i/>
                <w:iCs/>
              </w:rPr>
              <w:t xml:space="preserve">S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H</w:t>
            </w:r>
            <w:r w:rsidRPr="007B55E2">
              <w:rPr>
                <w:rFonts w:ascii="Arial" w:eastAsia="Times New Roman" w:hAnsi="Arial" w:cs="Arial"/>
                <w:b w:val="0"/>
                <w:bCs w:val="0"/>
                <w:i/>
                <w:iCs/>
                <w:sz w:val="15"/>
                <w:szCs w:val="15"/>
                <w:vertAlign w:val="subscript"/>
              </w:rPr>
              <w:t>2</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5.3. Difuzni izvori emisija zagađujućih materija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Difuzne emisije se odnose na emisije zagađujućih materija u okolinu koje se rasprostranjuju ili "difunduju" u vazduh iz netačkastih izvora kao što su npr. skladište praškastih materija (pesak, glina, ugalj), neasfaltirani putevi i sl. Opisati difuzne izvore emisija, kontrolne mere i informacije o njihovom uticaju na životnu sredinu.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izvore fugitivne emisije i informacije o njihovom uticaju na životu sredinu. Fugitivne emisije su emisije koje nisu ispuštene iz organizovanih i kontrolisanih ispusta (npr. iz rezervoara, prilikom otvaranja rezervoara, klapni i sl.).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5.4. Emisije u vazduh koje potiču od materija koje imaju snažno izražen miris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izvore neprijatnih mirisa i materija od kojih potiču, karakteristike i mere za njihovo smanjenje.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5.5. Uticaj emisija zagađujućih materija na ambijentalni kvalitet vazduha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uticaj postojećih emisija na kvalitet ambijentalnog vazduha u okolini postrojenja i dati podatke iz najbliže merene stanice za period koji je raspoloživ.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5.6. Kontrola, merenje i izveštavanje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pregled i opisati monitoring emisija, a naročito način i učestalost merenja utvrđenih parametara i obaveze operatera koje se odnose na izveštavanje.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5.7. Monitoring meteoroloških parametara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Merenje meteoroloških parametara vrši se na način prikazan u Tabeli. Prikazati izmerene vrednosti shodno učestalosti merenja.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3452"/>
        <w:gridCol w:w="1518"/>
        <w:gridCol w:w="2052"/>
        <w:gridCol w:w="1989"/>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Parametar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Učestalost merenja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Izmerena vrednost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Količina padavina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Temperatura (min, max, u 14:00)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Brzina i smer vazdušnih strujanja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Isparavanje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Atmosferska vlažnost (u 14:00)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0B63C6" w:rsidRDefault="000B63C6" w:rsidP="007B55E2">
      <w:pPr>
        <w:spacing w:before="100" w:beforeAutospacing="1" w:after="100" w:afterAutospacing="1" w:line="240" w:lineRule="auto"/>
        <w:rPr>
          <w:rFonts w:ascii="Arial" w:eastAsia="Times New Roman" w:hAnsi="Arial" w:cs="Arial"/>
        </w:rPr>
      </w:pP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lastRenderedPageBreak/>
        <w:t xml:space="preserve">6. Emisije zagađujućih materija u vode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6.1. Otpadne vode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mesta nastajanja otpadnih voda, količine otpadnih voda na godišnjem nivou, način tretmana i mesta ispuštanja.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821"/>
        <w:gridCol w:w="1260"/>
        <w:gridCol w:w="1040"/>
        <w:gridCol w:w="1528"/>
        <w:gridCol w:w="1116"/>
        <w:gridCol w:w="2246"/>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Vrsta otpadne vode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Mesto nastajanja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Količine na godišnjem nivou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Način tretmana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Mesto ispuštanja sa geografskim koordinatama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Procedne vode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Procesne otpadne vode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Sanitarno-fekalne otpadne vodne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Atmosferske vode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Ostalo - navesti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Ukupno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6.1.1 Tretman otpadnih voda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postojeći sistem za tretman otpadnih voda koje se ispuštaju u recipijent. Uneti informacije iz tehničkog izveštaja o proceni efikasnosti postrojenja. Opisati način postupanja sa otpadnim muljem.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 tabelu uneti podatke ako se otpadne vode upućuju na tretman kod drugog operatera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417"/>
        <w:gridCol w:w="2218"/>
        <w:gridCol w:w="1908"/>
        <w:gridCol w:w="2056"/>
        <w:gridCol w:w="1412"/>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i lokacija mesta ispuštanja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Geografske koordinate postrojenja kome se predaju otpadne vode na tretman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operatera i vrsta postrojenja za tretman otpadnih voda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Godišnja količina otpadnih voda koja se predaje na tretman drugom operateru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Učestalost predaje na tretman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6.1.2 </w:t>
      </w:r>
      <w:r w:rsidRPr="007B55E2">
        <w:rPr>
          <w:rFonts w:ascii="Arial" w:eastAsia="Times New Roman" w:hAnsi="Arial" w:cs="Arial"/>
          <w:b w:val="0"/>
          <w:bCs w:val="0"/>
          <w:i/>
          <w:iCs/>
        </w:rPr>
        <w:t>Kvalitet otpadnih voda</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Monitoring procedne vode vrši se na reprezentativnom broju uzoraka na svakoj tački na kojoj se tečnost kontrolisano odvodi sa lokacije.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Merenje zapremine i sastava tj. kvalitativnih i kvantitativnih parametara procedne vode vrši se jednom mesečno u toku eksploatacije deponije.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Navedena merenja vrše se i po prestanku eksploatacije deponije svakih šest meseci prvih pet godina, a zatim jednom godišnje do odumiranja deponije. </w:t>
      </w:r>
    </w:p>
    <w:p w:rsidR="000B63C6" w:rsidRDefault="000B63C6" w:rsidP="007B55E2">
      <w:pPr>
        <w:spacing w:before="100" w:beforeAutospacing="1" w:after="100" w:afterAutospacing="1" w:line="240" w:lineRule="auto"/>
        <w:rPr>
          <w:rFonts w:ascii="Arial" w:eastAsia="Times New Roman" w:hAnsi="Arial" w:cs="Arial"/>
          <w:b w:val="0"/>
          <w:bCs w:val="0"/>
        </w:rPr>
      </w:pPr>
    </w:p>
    <w:p w:rsidR="000B63C6" w:rsidRDefault="000B63C6" w:rsidP="007B55E2">
      <w:pPr>
        <w:spacing w:before="100" w:beforeAutospacing="1" w:after="100" w:afterAutospacing="1" w:line="240" w:lineRule="auto"/>
        <w:rPr>
          <w:rFonts w:ascii="Arial" w:eastAsia="Times New Roman" w:hAnsi="Arial" w:cs="Arial"/>
          <w:b w:val="0"/>
          <w:bCs w:val="0"/>
        </w:rPr>
      </w:pP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Zapremina procedne vode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933"/>
        <w:gridCol w:w="1621"/>
        <w:gridCol w:w="398"/>
        <w:gridCol w:w="398"/>
        <w:gridCol w:w="398"/>
        <w:gridCol w:w="398"/>
        <w:gridCol w:w="398"/>
        <w:gridCol w:w="398"/>
        <w:gridCol w:w="398"/>
        <w:gridCol w:w="398"/>
        <w:gridCol w:w="398"/>
        <w:gridCol w:w="625"/>
        <w:gridCol w:w="625"/>
        <w:gridCol w:w="625"/>
      </w:tblGrid>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Mesto ispuštanja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gridSpan w:val="12"/>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Zapremina procedne vode po mesecima godišnje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12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Sastav procedne vode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2921"/>
        <w:gridCol w:w="1953"/>
        <w:gridCol w:w="1373"/>
        <w:gridCol w:w="691"/>
        <w:gridCol w:w="691"/>
        <w:gridCol w:w="691"/>
        <w:gridCol w:w="691"/>
      </w:tblGrid>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Mesto ispuštanja procedne vode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Zagađujuće materije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gridSpan w:val="4"/>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Izmerene vrednosti (kvartalno)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Prikazati parametre koji se ispituju. U tabelu uneti sva merenja koja su propisana da se vrše tokom jedne kalendarske godine.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918"/>
        <w:gridCol w:w="983"/>
        <w:gridCol w:w="1372"/>
        <w:gridCol w:w="1393"/>
        <w:gridCol w:w="1382"/>
        <w:gridCol w:w="1408"/>
        <w:gridCol w:w="555"/>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Ispitivani parametri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Izmerena vrednost (prvo merenje)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Izmerena vrednost (drugo merenje)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Izmerena vrednost (treće merenje)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Izmerena vrednost (četvrto merenje)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Temperatura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pH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Suspendovane čestice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Biohemijska potrošnja kiseonika (BPK</w:t>
            </w:r>
            <w:r w:rsidRPr="007B55E2">
              <w:rPr>
                <w:rFonts w:ascii="Arial" w:eastAsia="Times New Roman" w:hAnsi="Arial" w:cs="Arial"/>
                <w:b w:val="0"/>
                <w:bCs w:val="0"/>
                <w:i/>
                <w:iCs/>
                <w:sz w:val="15"/>
                <w:szCs w:val="15"/>
                <w:vertAlign w:val="subscript"/>
              </w:rPr>
              <w:t>5</w:t>
            </w:r>
            <w:r w:rsidRPr="007B55E2">
              <w:rPr>
                <w:rFonts w:ascii="Arial" w:eastAsia="Times New Roman" w:hAnsi="Arial" w:cs="Arial"/>
                <w:b w:val="0"/>
                <w:bCs w:val="0"/>
                <w:i/>
                <w:i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Hemijska potrošnja kiseonika (HPK)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Amonijak izražen preko azota (NH</w:t>
            </w:r>
            <w:r w:rsidRPr="007B55E2">
              <w:rPr>
                <w:rFonts w:ascii="Arial" w:eastAsia="Times New Roman" w:hAnsi="Arial" w:cs="Arial"/>
                <w:b w:val="0"/>
                <w:bCs w:val="0"/>
                <w:i/>
                <w:iCs/>
                <w:sz w:val="15"/>
                <w:szCs w:val="15"/>
                <w:vertAlign w:val="subscript"/>
              </w:rPr>
              <w:t>4</w:t>
            </w:r>
            <w:r w:rsidRPr="007B55E2">
              <w:rPr>
                <w:rFonts w:ascii="Arial" w:eastAsia="Times New Roman" w:hAnsi="Arial" w:cs="Arial"/>
                <w:b w:val="0"/>
                <w:bCs w:val="0"/>
                <w:i/>
                <w:iCs/>
              </w:rPr>
              <w:t xml:space="preserve">-N)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lastRenderedPageBreak/>
              <w:t>Ukupni neorganski azot</w:t>
            </w:r>
            <w:r w:rsidRPr="007B55E2">
              <w:rPr>
                <w:rFonts w:ascii="Arial" w:eastAsia="Times New Roman" w:hAnsi="Arial" w:cs="Arial"/>
                <w:b w:val="0"/>
                <w:bCs w:val="0"/>
                <w:i/>
                <w:iCs/>
              </w:rPr>
              <w:br/>
              <w:t>(NH</w:t>
            </w:r>
            <w:r w:rsidRPr="007B55E2">
              <w:rPr>
                <w:rFonts w:ascii="Arial" w:eastAsia="Times New Roman" w:hAnsi="Arial" w:cs="Arial"/>
                <w:b w:val="0"/>
                <w:bCs w:val="0"/>
                <w:i/>
                <w:iCs/>
                <w:sz w:val="15"/>
                <w:szCs w:val="15"/>
                <w:vertAlign w:val="subscript"/>
              </w:rPr>
              <w:t>4</w:t>
            </w:r>
            <w:r w:rsidRPr="007B55E2">
              <w:rPr>
                <w:rFonts w:ascii="Arial" w:eastAsia="Times New Roman" w:hAnsi="Arial" w:cs="Arial"/>
                <w:b w:val="0"/>
                <w:bCs w:val="0"/>
                <w:i/>
                <w:iCs/>
              </w:rPr>
              <w:t>-N, NO</w:t>
            </w:r>
            <w:r w:rsidRPr="007B55E2">
              <w:rPr>
                <w:rFonts w:ascii="Arial" w:eastAsia="Times New Roman" w:hAnsi="Arial" w:cs="Arial"/>
                <w:b w:val="0"/>
                <w:bCs w:val="0"/>
                <w:i/>
                <w:iCs/>
                <w:sz w:val="15"/>
                <w:szCs w:val="15"/>
                <w:vertAlign w:val="subscript"/>
              </w:rPr>
              <w:t>3</w:t>
            </w:r>
            <w:r w:rsidRPr="007B55E2">
              <w:rPr>
                <w:rFonts w:ascii="Arial" w:eastAsia="Times New Roman" w:hAnsi="Arial" w:cs="Arial"/>
                <w:b w:val="0"/>
                <w:bCs w:val="0"/>
                <w:i/>
                <w:iCs/>
              </w:rPr>
              <w:t>-N, NO</w:t>
            </w:r>
            <w:r w:rsidRPr="007B55E2">
              <w:rPr>
                <w:rFonts w:ascii="Arial" w:eastAsia="Times New Roman" w:hAnsi="Arial" w:cs="Arial"/>
                <w:b w:val="0"/>
                <w:bCs w:val="0"/>
                <w:i/>
                <w:iCs/>
                <w:sz w:val="15"/>
                <w:szCs w:val="15"/>
                <w:vertAlign w:val="subscript"/>
              </w:rPr>
              <w:t>2</w:t>
            </w:r>
            <w:r w:rsidRPr="007B55E2">
              <w:rPr>
                <w:rFonts w:ascii="Arial" w:eastAsia="Times New Roman" w:hAnsi="Arial" w:cs="Arial"/>
                <w:b w:val="0"/>
                <w:bCs w:val="0"/>
                <w:i/>
                <w:iCs/>
              </w:rPr>
              <w:t xml:space="preserve">-N)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Ukupni fosfor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6.1.4 Uticaj na kvalitet recipijenta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Monitoring površinskih voda, ukoliko postoje u neposrednoj zoni deponije, a u zavisnosti od hidrogeoloških uslova sredine i njihove udaljenosti od deponije, vrši se: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(1) pre puštanja deponije u eksploataciju, uzimanjem uzoraka površinskih voda, odnosno određivanjem "nultog stanja";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(2) u procesu eksploatacije deponije u cilju upoređivanja sa "nultim stanjem", i to u početku eksploatacije deponije (prvih godinu dana) - svakih mesec dana, a kasnije na svaka tri meseca.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(3) po prestanku eksploatacije deponije prvih pet godina na svakih šest meseci, a kasnije jednom godišnje, do odumiranja deponije, ukoliko rezultati monitoringa pokažu da nije došlo do akcidentne situacije.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Ukoliko postoje površinske vode, uzorkovanje se vrši na najmanje dve tačke, jednoj uzvodno od deponije, a jednoj nizvodno od deponije.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Uzorkovanje i ispitivanje površinskih voda koje se vrše u propisanim vremenskim intervalima, obavljaju akreditovane ustanove za tu vrstu ispitivanja.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Stalni monitoring površinskih voda u toku eksploatacije deponije sa skraćenim hemijskim i bakteriološkim analizama vrši se na svakih 15 dana u deponijskoj laboratoriji.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841"/>
        <w:gridCol w:w="965"/>
        <w:gridCol w:w="1531"/>
        <w:gridCol w:w="1555"/>
        <w:gridCol w:w="1547"/>
        <w:gridCol w:w="1572"/>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Ispitivani parametri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Izmerena vrednost pre ispuštanja (prvo merenje)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Izmerena vrednost posle ispuštanja (prvo merenje)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Izmerena vrednost pre ispuštanja (drugo merenje)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Izmerena vrednost posle ispuštanja (drugo merenje)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Temperatura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pH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Suspendovane čestice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Biohemijska potrošnja kiseonika (BPK</w:t>
            </w:r>
            <w:r w:rsidRPr="007B55E2">
              <w:rPr>
                <w:rFonts w:ascii="Arial" w:eastAsia="Times New Roman" w:hAnsi="Arial" w:cs="Arial"/>
                <w:b w:val="0"/>
                <w:bCs w:val="0"/>
                <w:i/>
                <w:iCs/>
                <w:sz w:val="15"/>
                <w:szCs w:val="15"/>
                <w:vertAlign w:val="subscript"/>
              </w:rPr>
              <w:t>5</w:t>
            </w:r>
            <w:r w:rsidRPr="007B55E2">
              <w:rPr>
                <w:rFonts w:ascii="Arial" w:eastAsia="Times New Roman" w:hAnsi="Arial" w:cs="Arial"/>
                <w:b w:val="0"/>
                <w:bCs w:val="0"/>
                <w:i/>
                <w:i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Hemijska potrošnja kiseonika (HPK)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Amonijak izražen preko azota (NH</w:t>
            </w:r>
            <w:r w:rsidRPr="007B55E2">
              <w:rPr>
                <w:rFonts w:ascii="Arial" w:eastAsia="Times New Roman" w:hAnsi="Arial" w:cs="Arial"/>
                <w:b w:val="0"/>
                <w:bCs w:val="0"/>
                <w:i/>
                <w:iCs/>
                <w:sz w:val="15"/>
                <w:szCs w:val="15"/>
                <w:vertAlign w:val="subscript"/>
              </w:rPr>
              <w:t>4</w:t>
            </w:r>
            <w:r w:rsidRPr="007B55E2">
              <w:rPr>
                <w:rFonts w:ascii="Arial" w:eastAsia="Times New Roman" w:hAnsi="Arial" w:cs="Arial"/>
                <w:b w:val="0"/>
                <w:bCs w:val="0"/>
                <w:i/>
                <w:iCs/>
              </w:rPr>
              <w:t xml:space="preserve">-N)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lastRenderedPageBreak/>
              <w:t>Ukupni neorganski azot</w:t>
            </w:r>
            <w:r w:rsidRPr="007B55E2">
              <w:rPr>
                <w:rFonts w:ascii="Arial" w:eastAsia="Times New Roman" w:hAnsi="Arial" w:cs="Arial"/>
                <w:b w:val="0"/>
                <w:bCs w:val="0"/>
                <w:i/>
                <w:iCs/>
              </w:rPr>
              <w:br/>
              <w:t>(NH</w:t>
            </w:r>
            <w:r w:rsidRPr="007B55E2">
              <w:rPr>
                <w:rFonts w:ascii="Arial" w:eastAsia="Times New Roman" w:hAnsi="Arial" w:cs="Arial"/>
                <w:b w:val="0"/>
                <w:bCs w:val="0"/>
                <w:i/>
                <w:iCs/>
                <w:sz w:val="15"/>
                <w:szCs w:val="15"/>
                <w:vertAlign w:val="subscript"/>
              </w:rPr>
              <w:t>4</w:t>
            </w:r>
            <w:r w:rsidRPr="007B55E2">
              <w:rPr>
                <w:rFonts w:ascii="Arial" w:eastAsia="Times New Roman" w:hAnsi="Arial" w:cs="Arial"/>
                <w:b w:val="0"/>
                <w:bCs w:val="0"/>
                <w:i/>
                <w:iCs/>
              </w:rPr>
              <w:t>-N, NO</w:t>
            </w:r>
            <w:r w:rsidRPr="007B55E2">
              <w:rPr>
                <w:rFonts w:ascii="Arial" w:eastAsia="Times New Roman" w:hAnsi="Arial" w:cs="Arial"/>
                <w:b w:val="0"/>
                <w:bCs w:val="0"/>
                <w:i/>
                <w:iCs/>
                <w:sz w:val="15"/>
                <w:szCs w:val="15"/>
                <w:vertAlign w:val="subscript"/>
              </w:rPr>
              <w:t>3</w:t>
            </w:r>
            <w:r w:rsidRPr="007B55E2">
              <w:rPr>
                <w:rFonts w:ascii="Arial" w:eastAsia="Times New Roman" w:hAnsi="Arial" w:cs="Arial"/>
                <w:b w:val="0"/>
                <w:bCs w:val="0"/>
                <w:i/>
                <w:iCs/>
              </w:rPr>
              <w:t>-N, NO</w:t>
            </w:r>
            <w:r w:rsidRPr="007B55E2">
              <w:rPr>
                <w:rFonts w:ascii="Arial" w:eastAsia="Times New Roman" w:hAnsi="Arial" w:cs="Arial"/>
                <w:b w:val="0"/>
                <w:bCs w:val="0"/>
                <w:i/>
                <w:iCs/>
                <w:sz w:val="15"/>
                <w:szCs w:val="15"/>
                <w:vertAlign w:val="subscript"/>
              </w:rPr>
              <w:t>2</w:t>
            </w:r>
            <w:r w:rsidRPr="007B55E2">
              <w:rPr>
                <w:rFonts w:ascii="Arial" w:eastAsia="Times New Roman" w:hAnsi="Arial" w:cs="Arial"/>
                <w:b w:val="0"/>
                <w:bCs w:val="0"/>
                <w:i/>
                <w:iCs/>
              </w:rPr>
              <w:t xml:space="preserve">-N)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Ukupni fosfor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6.1.5. Kontrola, merenje i izveštavanje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pregled i opisati monitoring emisija, naročito način i učestalost merenja utvrđenih parametara i obaveze operatera koje se odnose na izveštavanje.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7. Zaštita zemljišta i podzemnih voda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7.1. Karakteristike podzemnih voda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podatke o akviferu, kao na primer izdašnost, kvalitet, dubina, i sl.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7.2. Ispitivanje kvaliteta podzemnih voda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Monitoring podzemnih voda ispod dna deponije i u neposrednoj zoni uticaja deponije mora biti takav da obezbedi informacije o podzemnim vodama koje se mogu zagaditi kao posledica rada deponije.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Kao referentne vrednosti za vršenje monitoringa podzemnih voda uzimaju se uzorci pre puštanja u eksploataciju deponije i označavaju kao "nulto stanje", a prema ISO 5667-2 deo 11, 1993. ili drugim odgovarajućim metodama.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Uzorci podzemnih voda se uzimaju iz hidrogeoloških objekata (piezometara, baterija piezometara ili osmatračkih bunara) iz najmanje tri tačke, a takvog rasporeda da prate kretanje podzemnih voda. Konačan broj mernih objekata definišu hidrogeološki uslovi sredine.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Ova ispitivanja uzoraka podzemnih voda se vrše u cilju eventualnog utvrđivanja dešavanja akcidentnih situacija u zaštitnim slojevima deponije, odnosno utvrđivanja zagađenja podzemnih voda.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Pored određivanja sastava podzemne vode vrši se i permanentno merenje nivoa podzemnih voda.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Učestalost merenja nivoa i sastava podzemne vode: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252"/>
        <w:gridCol w:w="2023"/>
        <w:gridCol w:w="2132"/>
        <w:gridCol w:w="1912"/>
        <w:gridCol w:w="1692"/>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Pijezometar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Zagađujuća materija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Nivo podzemnih voda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Učestalost merenja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Rezultat merenja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P2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i/>
                <w:iCs/>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55E2" w:rsidRPr="007B55E2" w:rsidRDefault="007B55E2" w:rsidP="007B55E2">
            <w:pPr>
              <w:spacing w:after="0" w:line="240" w:lineRule="auto"/>
              <w:rPr>
                <w:rFonts w:ascii="Arial" w:eastAsia="Times New Roman" w:hAnsi="Arial" w:cs="Arial"/>
                <w:b w:val="0"/>
                <w:bCs w:val="0"/>
              </w:rPr>
            </w:pP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0B63C6" w:rsidRDefault="000B63C6" w:rsidP="007B55E2">
      <w:pPr>
        <w:spacing w:before="100" w:beforeAutospacing="1" w:after="100" w:afterAutospacing="1" w:line="240" w:lineRule="auto"/>
        <w:rPr>
          <w:rFonts w:ascii="Arial" w:eastAsia="Times New Roman" w:hAnsi="Arial" w:cs="Arial"/>
          <w:b w:val="0"/>
          <w:bCs w:val="0"/>
        </w:rPr>
      </w:pP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7.3. Ispitivanje kvaliteta zemljišta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Monitoring pedoloških karakteristika zemljišta i geoloških karakteristika tla u neposrednoj zoni deponije za "nulto stanje", vrši se uzimanjem uzoraka iz plitkih i dubokih sondažnih jama, kao i bušotina periodično izvođenih sa ciljem uzimanja uzoraka geološke sredine iz dubljih slojeva u neposrednoj zoni deponije.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Rezultati ispitivanja uzoraka vrše se u akreditovanim institucijama i upoređuju sa graničnim vrednostima utvrđenih dozvolom za rad deponije.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Uzorkovanja se vrša jednom godišnje u toku eksploatacije deponije, a po prestanku rada deponije jednom u pet godina sve do odumiranja deponije.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Svi podaci dobijeni monitoringom evidentiraju se u laboratoriji deponije i dostavljaju Agenciji za zaštitu životne sredine.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podatke o lokacijama na kojima se ispituje kvalitet zemljišta, kao i rezultatima analize.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88"/>
        <w:gridCol w:w="2011"/>
        <w:gridCol w:w="3727"/>
        <w:gridCol w:w="2385"/>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Redni broj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lokacije uzorkovanja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Geografske koordinate za svaki uzorak i dubina uzorkovanja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Ispitivani parametri i rezultati analize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i/>
                <w:iCs/>
              </w:rPr>
              <w:t>1.</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i/>
                <w:iCs/>
              </w:rPr>
              <w:t>2.</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i/>
                <w:iCs/>
              </w:rPr>
              <w:t>3.</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7.4. Kontrola, merenje i izveštavanje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pregled i opisati monitoring emisija, naročito način i učestalost merenja utvrđenih parametara i obaveze operatera koje se odnose na izveštavanje.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8. Upravljanje otpadom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8.1. Generisanje otpada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Popuniti tabele sa podacima o otpadu koji nastaje u objektima i tokom rada samog operatera deponije (ukoliko postoji linija za separaciju otpada uključiti i frakcije otpada koji nastaje nakon separacije).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Tabela Opasan otpad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263"/>
        <w:gridCol w:w="1399"/>
        <w:gridCol w:w="1199"/>
        <w:gridCol w:w="2675"/>
        <w:gridCol w:w="1508"/>
        <w:gridCol w:w="967"/>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Vrsta otpada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Mesto generisanja otpada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Indeksni broj iz kataloga otpada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Ponovno iskorišćenje/deponovanje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Količina koja se generiše na godišnjem nivou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Akumulatori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16 06 01*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R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0B63C6" w:rsidRDefault="000B63C6" w:rsidP="007B55E2">
      <w:pPr>
        <w:spacing w:before="100" w:beforeAutospacing="1" w:after="100" w:afterAutospacing="1" w:line="240" w:lineRule="auto"/>
        <w:rPr>
          <w:rFonts w:ascii="Arial" w:eastAsia="Times New Roman" w:hAnsi="Arial" w:cs="Arial"/>
          <w:b w:val="0"/>
          <w:bCs w:val="0"/>
        </w:rPr>
      </w:pPr>
    </w:p>
    <w:p w:rsidR="000B63C6" w:rsidRDefault="000B63C6" w:rsidP="007B55E2">
      <w:pPr>
        <w:spacing w:before="100" w:beforeAutospacing="1" w:after="100" w:afterAutospacing="1" w:line="240" w:lineRule="auto"/>
        <w:rPr>
          <w:rFonts w:ascii="Arial" w:eastAsia="Times New Roman" w:hAnsi="Arial" w:cs="Arial"/>
          <w:b w:val="0"/>
          <w:bCs w:val="0"/>
        </w:rPr>
      </w:pP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 xml:space="preserve">Tabela Neopasan otpad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158"/>
        <w:gridCol w:w="1539"/>
        <w:gridCol w:w="1427"/>
        <w:gridCol w:w="2768"/>
        <w:gridCol w:w="1096"/>
        <w:gridCol w:w="1023"/>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Vrsta otpada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Mesto generisanja otpada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Indeksni broj iz kataloga otpada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Ponovno iskorišćenje/deponovanje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Količina godišnje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Jedinica mere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Otpadni papir i karton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20 01 01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R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8.2. Postupanje sa otpadom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način postupanja sa otpadom koji nastaje u objektima i tokom rada samog operatera deponije (ukoliko postoji linija za separaciju otpada uključiti i frakcije otpada koji nastaje nakon separacije)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8.2.1. Privremeno skladištenje otpada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način skladištenja za svaku vrstu otpada.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8.2.2. Tretman otpada, reciklaža i odlaganje otpada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Sopstvena postrojenja, objekti i tehnologije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 Upućivanje na tretman, reciklažu i odlaganje kod drugog operatera.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8.3. Kontrola, merenje i klasifikacija otpada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način kontrole, merenja i klasifikaciju otpada koji nastaje u objektima i tokom rada samog operatera deponije (ukoliko postoji linija za separaciju otpada uključiti i frakcije otpada koji nastaje nakon separacije).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8.4. Dokumentovanje i izveštavanje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način dokumentovanja podataka i izveštavanja.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9. Buka i vibracije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9.1. Izvori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izvore buke i vibracije na lokaciji operatera.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9.2. Emisije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Definisati dozvoljene nivoe buke u skladu sa lokacijom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Prikazati izmerene vrednosti na svim lokacijama za poslednju godinu merenja.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901"/>
        <w:gridCol w:w="1976"/>
        <w:gridCol w:w="3082"/>
        <w:gridCol w:w="1127"/>
        <w:gridCol w:w="1127"/>
        <w:gridCol w:w="798"/>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Redni broj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Naziv lokacije mernog mesta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Geografske koordinate za svako merno mesto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Nivo buke u dB</w:t>
            </w:r>
            <w:r w:rsidRPr="007B55E2">
              <w:rPr>
                <w:rFonts w:ascii="Arial" w:eastAsia="Times New Roman" w:hAnsi="Arial" w:cs="Arial"/>
                <w:b w:val="0"/>
                <w:bCs w:val="0"/>
              </w:rPr>
              <w:br/>
            </w:r>
            <w:r w:rsidRPr="007B55E2">
              <w:rPr>
                <w:rFonts w:ascii="Arial" w:eastAsia="Times New Roman" w:hAnsi="Arial" w:cs="Arial"/>
                <w:b w:val="0"/>
                <w:bCs w:val="0"/>
              </w:rPr>
              <w:lastRenderedPageBreak/>
              <w:t xml:space="preserve">Dan i veče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lastRenderedPageBreak/>
              <w:t>Nivo buke u dB</w:t>
            </w:r>
            <w:r w:rsidRPr="007B55E2">
              <w:rPr>
                <w:rFonts w:ascii="Arial" w:eastAsia="Times New Roman" w:hAnsi="Arial" w:cs="Arial"/>
                <w:b w:val="0"/>
                <w:bCs w:val="0"/>
              </w:rPr>
              <w:br/>
              <w:t xml:space="preserve">Noć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GVE, dB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9.3. Kontrola, merenje i izveštavanje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pregled i opisati monitoring emisija, naročito način i učestalost merenja utvrđenih parametara i obaveze operatera koje se odnose na izveštavanje.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10. Procena rizika od značajnih udesa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Dati listu opasnih materija koje se koriste i opisati način skladištenja na lokaciji predmetnog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Zaokružiti odgovarajući dokument ako ga posedujete i priložiti odgovarajuću saglasnost.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267"/>
        <w:gridCol w:w="372"/>
        <w:gridCol w:w="372"/>
      </w:tblGrid>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Plan zaštite od udesa (saglasnost daje Ministarstvo unutrašnjih poslova, u daljem tekstu: MUP)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Politika prevencije udesa (Seveso nižeg reda)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Izveštaj o bezbednosti i Plan zaštite od udesa (Seveso višeg reda)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Ne </w:t>
            </w:r>
          </w:p>
        </w:tc>
      </w:tr>
      <w:tr w:rsidR="007B55E2" w:rsidRPr="007B55E2" w:rsidTr="007B55E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Akt izdat od strane MUP u vezi zaštite od požara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Da </w:t>
            </w:r>
          </w:p>
        </w:tc>
        <w:tc>
          <w:tcPr>
            <w:tcW w:w="0" w:type="auto"/>
            <w:tcBorders>
              <w:top w:val="outset" w:sz="6" w:space="0" w:color="auto"/>
              <w:left w:val="outset" w:sz="6" w:space="0" w:color="auto"/>
              <w:bottom w:val="outset" w:sz="6" w:space="0" w:color="auto"/>
              <w:right w:val="outset" w:sz="6" w:space="0" w:color="auto"/>
            </w:tcBorders>
            <w:hideMark/>
          </w:tcPr>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Ne </w:t>
            </w:r>
          </w:p>
        </w:tc>
      </w:tr>
    </w:tbl>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rizike od značajnih udesa i mere za sprečavanja udesa za predmetno postrojenje.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11. Mere za nestabilne (prelazne) načine rada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mere za nestabilne, odnosno prelazne načine (modele) rada postrojenja u slučajevima navedenim u nastavku: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11.1. Početak rada postrojenja ako postoji rizik izlaganja životne sredine negativnim uticajima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(ako aktivnost pripada kategoriji aktivnosti sa značajnim rizikom za početak rada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11.2. Defekti curenja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obim rizika i planirane mere za prekid rada ili nastavak rada)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11.3. Trenutno zaustavljanje rada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(neplaniran prekid rada u hitnim i drugim slučajevima)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11.4. Obustava rada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(planiran prekid rada zbog potreba remonta i u drugim slučajevima).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t xml:space="preserve">12. Definitivni prestanak rada postrojenja ili njegovih delova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Opisati mere u slučaju definitivnog prestanka rada i vraćanja lokacije u prvobitno stanje (rušenje objekata, rasklapanje opreme, sanacija, remedijacija i dr.). </w:t>
      </w:r>
    </w:p>
    <w:p w:rsidR="007B55E2" w:rsidRPr="007B55E2" w:rsidRDefault="007B55E2" w:rsidP="007B55E2">
      <w:pPr>
        <w:spacing w:before="100" w:beforeAutospacing="1" w:after="100" w:afterAutospacing="1" w:line="240" w:lineRule="auto"/>
        <w:rPr>
          <w:rFonts w:ascii="Arial" w:eastAsia="Times New Roman" w:hAnsi="Arial" w:cs="Arial"/>
        </w:rPr>
      </w:pPr>
      <w:r w:rsidRPr="007B55E2">
        <w:rPr>
          <w:rFonts w:ascii="Arial" w:eastAsia="Times New Roman" w:hAnsi="Arial" w:cs="Arial"/>
        </w:rPr>
        <w:lastRenderedPageBreak/>
        <w:t xml:space="preserve">13. Netehnički rezime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Kratko prikazati sva poglavlja iz Detaljnog prikaza i planirane investicije potrebne za usaglašavanje sa BAT tehnikama (postojeća postrojenja).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Prilozi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1. dokumentacija koja je propisana Zakonom o integrisanom sprečavanju i kontroli zagađivanja životne sredine (član 9)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2. lista propisa, priručnika, obračunskih programa (za procenu koncentracija zagađujućih materija u životnoj sredini) korišćenih prilikom kompletiranja zahteva za izdavanje integrisane dozvole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Navesti sve propise, uputstva, programe koji su korišćeni prilikom popunjavanja zahteva i opisa podataka.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3. akt o pravu korišćenja resursa </w:t>
      </w:r>
    </w:p>
    <w:p w:rsidR="007B55E2" w:rsidRPr="007B55E2" w:rsidRDefault="007B55E2" w:rsidP="007B55E2">
      <w:pPr>
        <w:spacing w:before="100" w:beforeAutospacing="1" w:after="100" w:afterAutospacing="1" w:line="240" w:lineRule="auto"/>
        <w:rPr>
          <w:rFonts w:ascii="Arial" w:eastAsia="Times New Roman" w:hAnsi="Arial" w:cs="Arial"/>
          <w:b w:val="0"/>
          <w:bCs w:val="0"/>
          <w:i/>
          <w:iCs/>
        </w:rPr>
      </w:pPr>
      <w:r w:rsidRPr="007B55E2">
        <w:rPr>
          <w:rFonts w:ascii="Arial" w:eastAsia="Times New Roman" w:hAnsi="Arial" w:cs="Arial"/>
          <w:b w:val="0"/>
          <w:bCs w:val="0"/>
          <w:i/>
          <w:iCs/>
        </w:rPr>
        <w:t xml:space="preserve">Priložiti kopije svih akta o pravu korišćenja resursa (sirovina, pomoćnih materijala, energije i vode).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 xml:space="preserve">4. situacioni plan </w:t>
      </w:r>
    </w:p>
    <w:p w:rsidR="007B55E2" w:rsidRPr="007B55E2" w:rsidRDefault="007B55E2" w:rsidP="007B55E2">
      <w:pPr>
        <w:spacing w:before="100" w:beforeAutospacing="1" w:after="100" w:afterAutospacing="1" w:line="240" w:lineRule="auto"/>
        <w:rPr>
          <w:rFonts w:ascii="Arial" w:eastAsia="Times New Roman" w:hAnsi="Arial" w:cs="Arial"/>
          <w:b w:val="0"/>
          <w:bCs w:val="0"/>
        </w:rPr>
      </w:pPr>
      <w:r w:rsidRPr="007B55E2">
        <w:rPr>
          <w:rFonts w:ascii="Arial" w:eastAsia="Times New Roman" w:hAnsi="Arial" w:cs="Arial"/>
          <w:b w:val="0"/>
          <w:bCs w:val="0"/>
        </w:rPr>
        <w:t>5. kopija svih dozvola</w:t>
      </w:r>
    </w:p>
    <w:p w:rsidR="007B55E2" w:rsidRDefault="007B55E2"/>
    <w:sectPr w:rsidR="007B55E2" w:rsidSect="000B63C6">
      <w:pgSz w:w="11907" w:h="16840" w:code="9"/>
      <w:pgMar w:top="1170" w:right="1440" w:bottom="10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E2"/>
    <w:rsid w:val="00000FC3"/>
    <w:rsid w:val="00003ECA"/>
    <w:rsid w:val="00004A25"/>
    <w:rsid w:val="0000647F"/>
    <w:rsid w:val="0000681C"/>
    <w:rsid w:val="00006B2F"/>
    <w:rsid w:val="000076E6"/>
    <w:rsid w:val="00010CDA"/>
    <w:rsid w:val="00011D03"/>
    <w:rsid w:val="0001326C"/>
    <w:rsid w:val="000142BD"/>
    <w:rsid w:val="00016F07"/>
    <w:rsid w:val="00017CE9"/>
    <w:rsid w:val="0002010B"/>
    <w:rsid w:val="0002160C"/>
    <w:rsid w:val="00021F54"/>
    <w:rsid w:val="00022FCB"/>
    <w:rsid w:val="000236D7"/>
    <w:rsid w:val="00025481"/>
    <w:rsid w:val="0002566B"/>
    <w:rsid w:val="000263E0"/>
    <w:rsid w:val="00027BEB"/>
    <w:rsid w:val="0003068E"/>
    <w:rsid w:val="000311E3"/>
    <w:rsid w:val="00031837"/>
    <w:rsid w:val="0003233C"/>
    <w:rsid w:val="00037B6B"/>
    <w:rsid w:val="000425B9"/>
    <w:rsid w:val="00043AC4"/>
    <w:rsid w:val="00047293"/>
    <w:rsid w:val="00051A3C"/>
    <w:rsid w:val="00055DBF"/>
    <w:rsid w:val="00056A1B"/>
    <w:rsid w:val="00056AED"/>
    <w:rsid w:val="0005728D"/>
    <w:rsid w:val="000572A1"/>
    <w:rsid w:val="00060B53"/>
    <w:rsid w:val="00060B6D"/>
    <w:rsid w:val="0006318B"/>
    <w:rsid w:val="00064EB6"/>
    <w:rsid w:val="00065DD1"/>
    <w:rsid w:val="00070420"/>
    <w:rsid w:val="00070F7F"/>
    <w:rsid w:val="000715A4"/>
    <w:rsid w:val="00071C3C"/>
    <w:rsid w:val="00074628"/>
    <w:rsid w:val="00080C4F"/>
    <w:rsid w:val="00082182"/>
    <w:rsid w:val="000824B4"/>
    <w:rsid w:val="00083095"/>
    <w:rsid w:val="00083C94"/>
    <w:rsid w:val="000864B3"/>
    <w:rsid w:val="00086651"/>
    <w:rsid w:val="00087C4C"/>
    <w:rsid w:val="00092C7D"/>
    <w:rsid w:val="0009511F"/>
    <w:rsid w:val="00096807"/>
    <w:rsid w:val="0009686C"/>
    <w:rsid w:val="000971C7"/>
    <w:rsid w:val="000A276D"/>
    <w:rsid w:val="000A4C61"/>
    <w:rsid w:val="000A5ADB"/>
    <w:rsid w:val="000A5B37"/>
    <w:rsid w:val="000A5B69"/>
    <w:rsid w:val="000A6253"/>
    <w:rsid w:val="000B13E7"/>
    <w:rsid w:val="000B1E57"/>
    <w:rsid w:val="000B25FD"/>
    <w:rsid w:val="000B38FF"/>
    <w:rsid w:val="000B4CED"/>
    <w:rsid w:val="000B63C6"/>
    <w:rsid w:val="000C0A40"/>
    <w:rsid w:val="000C0E05"/>
    <w:rsid w:val="000C3251"/>
    <w:rsid w:val="000C3782"/>
    <w:rsid w:val="000C5EBB"/>
    <w:rsid w:val="000D209D"/>
    <w:rsid w:val="000D35EE"/>
    <w:rsid w:val="000D49E7"/>
    <w:rsid w:val="000D6626"/>
    <w:rsid w:val="000D7C3B"/>
    <w:rsid w:val="000E01F5"/>
    <w:rsid w:val="000E218E"/>
    <w:rsid w:val="000E2D39"/>
    <w:rsid w:val="000E3685"/>
    <w:rsid w:val="000E3A3E"/>
    <w:rsid w:val="000E3DAD"/>
    <w:rsid w:val="000E4D34"/>
    <w:rsid w:val="000E609F"/>
    <w:rsid w:val="000E640D"/>
    <w:rsid w:val="000E71FD"/>
    <w:rsid w:val="000E7A7A"/>
    <w:rsid w:val="000F1FD6"/>
    <w:rsid w:val="000F326C"/>
    <w:rsid w:val="000F4A7B"/>
    <w:rsid w:val="000F53BF"/>
    <w:rsid w:val="000F649C"/>
    <w:rsid w:val="00100A1F"/>
    <w:rsid w:val="00101319"/>
    <w:rsid w:val="00101FAB"/>
    <w:rsid w:val="001021EE"/>
    <w:rsid w:val="001024B6"/>
    <w:rsid w:val="001025BD"/>
    <w:rsid w:val="00102A1C"/>
    <w:rsid w:val="00102C7B"/>
    <w:rsid w:val="00106F29"/>
    <w:rsid w:val="001070A2"/>
    <w:rsid w:val="0011226B"/>
    <w:rsid w:val="00112BEE"/>
    <w:rsid w:val="00115BCF"/>
    <w:rsid w:val="0012024B"/>
    <w:rsid w:val="00121DF2"/>
    <w:rsid w:val="00123521"/>
    <w:rsid w:val="00127ABC"/>
    <w:rsid w:val="001305B9"/>
    <w:rsid w:val="00130C13"/>
    <w:rsid w:val="00131CC9"/>
    <w:rsid w:val="00133615"/>
    <w:rsid w:val="00134CE3"/>
    <w:rsid w:val="001350E1"/>
    <w:rsid w:val="0013621C"/>
    <w:rsid w:val="00136BFF"/>
    <w:rsid w:val="00137819"/>
    <w:rsid w:val="00140A68"/>
    <w:rsid w:val="00140EC3"/>
    <w:rsid w:val="0014111D"/>
    <w:rsid w:val="001430BE"/>
    <w:rsid w:val="001433A3"/>
    <w:rsid w:val="001442BE"/>
    <w:rsid w:val="00144643"/>
    <w:rsid w:val="00147DA2"/>
    <w:rsid w:val="00150307"/>
    <w:rsid w:val="0015050F"/>
    <w:rsid w:val="00150919"/>
    <w:rsid w:val="0015586E"/>
    <w:rsid w:val="001565D5"/>
    <w:rsid w:val="00156B1A"/>
    <w:rsid w:val="0016061E"/>
    <w:rsid w:val="001625F9"/>
    <w:rsid w:val="00162F6C"/>
    <w:rsid w:val="00163891"/>
    <w:rsid w:val="00163BCC"/>
    <w:rsid w:val="00167E9D"/>
    <w:rsid w:val="00171D2D"/>
    <w:rsid w:val="0017230B"/>
    <w:rsid w:val="00172311"/>
    <w:rsid w:val="00173F7C"/>
    <w:rsid w:val="0017618A"/>
    <w:rsid w:val="001835EC"/>
    <w:rsid w:val="00184B02"/>
    <w:rsid w:val="00186776"/>
    <w:rsid w:val="00186D4F"/>
    <w:rsid w:val="00190D3A"/>
    <w:rsid w:val="001937E1"/>
    <w:rsid w:val="00193D6F"/>
    <w:rsid w:val="00194B8E"/>
    <w:rsid w:val="0019640D"/>
    <w:rsid w:val="00196C1D"/>
    <w:rsid w:val="00196CDC"/>
    <w:rsid w:val="001A1173"/>
    <w:rsid w:val="001A3598"/>
    <w:rsid w:val="001A3BEE"/>
    <w:rsid w:val="001A5AAB"/>
    <w:rsid w:val="001B2B89"/>
    <w:rsid w:val="001B3C2C"/>
    <w:rsid w:val="001B6CB4"/>
    <w:rsid w:val="001C38E6"/>
    <w:rsid w:val="001C5124"/>
    <w:rsid w:val="001C7C4A"/>
    <w:rsid w:val="001D01B8"/>
    <w:rsid w:val="001D2D23"/>
    <w:rsid w:val="001D460C"/>
    <w:rsid w:val="001D6D58"/>
    <w:rsid w:val="001D7AE9"/>
    <w:rsid w:val="001E1099"/>
    <w:rsid w:val="001E17B5"/>
    <w:rsid w:val="001E273A"/>
    <w:rsid w:val="001E34A6"/>
    <w:rsid w:val="001E4EDA"/>
    <w:rsid w:val="001E60C0"/>
    <w:rsid w:val="001E66E4"/>
    <w:rsid w:val="001E7B12"/>
    <w:rsid w:val="001F112A"/>
    <w:rsid w:val="001F1953"/>
    <w:rsid w:val="001F389F"/>
    <w:rsid w:val="001F4E81"/>
    <w:rsid w:val="001F7BC1"/>
    <w:rsid w:val="00200D62"/>
    <w:rsid w:val="00202F7C"/>
    <w:rsid w:val="00203CFA"/>
    <w:rsid w:val="00204869"/>
    <w:rsid w:val="00207E8E"/>
    <w:rsid w:val="00210EBE"/>
    <w:rsid w:val="002170DC"/>
    <w:rsid w:val="00220549"/>
    <w:rsid w:val="00220C9D"/>
    <w:rsid w:val="002214D6"/>
    <w:rsid w:val="00221BCA"/>
    <w:rsid w:val="002224C6"/>
    <w:rsid w:val="00224542"/>
    <w:rsid w:val="0022708E"/>
    <w:rsid w:val="00231099"/>
    <w:rsid w:val="00233715"/>
    <w:rsid w:val="002341A2"/>
    <w:rsid w:val="00235BC4"/>
    <w:rsid w:val="002363A6"/>
    <w:rsid w:val="00236BD0"/>
    <w:rsid w:val="00236F2D"/>
    <w:rsid w:val="002433A6"/>
    <w:rsid w:val="002435C2"/>
    <w:rsid w:val="002463FF"/>
    <w:rsid w:val="00251AE0"/>
    <w:rsid w:val="00251B3F"/>
    <w:rsid w:val="00252CC7"/>
    <w:rsid w:val="002555F8"/>
    <w:rsid w:val="00260538"/>
    <w:rsid w:val="00260970"/>
    <w:rsid w:val="00262298"/>
    <w:rsid w:val="002626F3"/>
    <w:rsid w:val="00262FA2"/>
    <w:rsid w:val="00263C50"/>
    <w:rsid w:val="00266CF7"/>
    <w:rsid w:val="002671A5"/>
    <w:rsid w:val="002672FC"/>
    <w:rsid w:val="0026751E"/>
    <w:rsid w:val="0027009B"/>
    <w:rsid w:val="00273869"/>
    <w:rsid w:val="002740C3"/>
    <w:rsid w:val="00274275"/>
    <w:rsid w:val="00275A31"/>
    <w:rsid w:val="0027665D"/>
    <w:rsid w:val="00280724"/>
    <w:rsid w:val="00281420"/>
    <w:rsid w:val="00281B6A"/>
    <w:rsid w:val="00286120"/>
    <w:rsid w:val="0029361B"/>
    <w:rsid w:val="00294034"/>
    <w:rsid w:val="00295927"/>
    <w:rsid w:val="002A30BC"/>
    <w:rsid w:val="002A3423"/>
    <w:rsid w:val="002A3770"/>
    <w:rsid w:val="002A39DD"/>
    <w:rsid w:val="002B1E4D"/>
    <w:rsid w:val="002B4315"/>
    <w:rsid w:val="002B6A52"/>
    <w:rsid w:val="002B6C55"/>
    <w:rsid w:val="002C0587"/>
    <w:rsid w:val="002C0639"/>
    <w:rsid w:val="002C149E"/>
    <w:rsid w:val="002C1802"/>
    <w:rsid w:val="002C2423"/>
    <w:rsid w:val="002C276F"/>
    <w:rsid w:val="002C308E"/>
    <w:rsid w:val="002C3202"/>
    <w:rsid w:val="002C3993"/>
    <w:rsid w:val="002C3D76"/>
    <w:rsid w:val="002C43F4"/>
    <w:rsid w:val="002C4559"/>
    <w:rsid w:val="002C4AC4"/>
    <w:rsid w:val="002D16B7"/>
    <w:rsid w:val="002D2007"/>
    <w:rsid w:val="002D3F29"/>
    <w:rsid w:val="002D567C"/>
    <w:rsid w:val="002D6DDF"/>
    <w:rsid w:val="002D7386"/>
    <w:rsid w:val="002D7EE4"/>
    <w:rsid w:val="002E0396"/>
    <w:rsid w:val="002E0F21"/>
    <w:rsid w:val="002E2BE2"/>
    <w:rsid w:val="002E2C92"/>
    <w:rsid w:val="002E332C"/>
    <w:rsid w:val="002E388A"/>
    <w:rsid w:val="002E4159"/>
    <w:rsid w:val="002E5C40"/>
    <w:rsid w:val="002E5D5B"/>
    <w:rsid w:val="002E6E79"/>
    <w:rsid w:val="002E78F0"/>
    <w:rsid w:val="002F12E4"/>
    <w:rsid w:val="002F16F4"/>
    <w:rsid w:val="002F1777"/>
    <w:rsid w:val="002F2CE1"/>
    <w:rsid w:val="002F3415"/>
    <w:rsid w:val="002F65DA"/>
    <w:rsid w:val="003018A7"/>
    <w:rsid w:val="003023CA"/>
    <w:rsid w:val="00302927"/>
    <w:rsid w:val="00302A07"/>
    <w:rsid w:val="0030441F"/>
    <w:rsid w:val="00304B40"/>
    <w:rsid w:val="003072ED"/>
    <w:rsid w:val="003079BF"/>
    <w:rsid w:val="00310009"/>
    <w:rsid w:val="003121B5"/>
    <w:rsid w:val="0031347F"/>
    <w:rsid w:val="003135F1"/>
    <w:rsid w:val="00314685"/>
    <w:rsid w:val="0031685D"/>
    <w:rsid w:val="00317CBE"/>
    <w:rsid w:val="0032026C"/>
    <w:rsid w:val="003205A8"/>
    <w:rsid w:val="003220CD"/>
    <w:rsid w:val="00323F55"/>
    <w:rsid w:val="00326ACA"/>
    <w:rsid w:val="00334DA9"/>
    <w:rsid w:val="0033692C"/>
    <w:rsid w:val="0033787A"/>
    <w:rsid w:val="003401B4"/>
    <w:rsid w:val="00342264"/>
    <w:rsid w:val="00343521"/>
    <w:rsid w:val="0034452C"/>
    <w:rsid w:val="00351C63"/>
    <w:rsid w:val="00353430"/>
    <w:rsid w:val="00353666"/>
    <w:rsid w:val="00353AB1"/>
    <w:rsid w:val="00354026"/>
    <w:rsid w:val="0035475D"/>
    <w:rsid w:val="00360DD3"/>
    <w:rsid w:val="00361786"/>
    <w:rsid w:val="00362DEC"/>
    <w:rsid w:val="003641F2"/>
    <w:rsid w:val="0036559B"/>
    <w:rsid w:val="00367E4C"/>
    <w:rsid w:val="00370D07"/>
    <w:rsid w:val="00375B86"/>
    <w:rsid w:val="00380B08"/>
    <w:rsid w:val="00380EC5"/>
    <w:rsid w:val="003817BF"/>
    <w:rsid w:val="00382564"/>
    <w:rsid w:val="00382792"/>
    <w:rsid w:val="003835F9"/>
    <w:rsid w:val="003837E6"/>
    <w:rsid w:val="00385619"/>
    <w:rsid w:val="0038632F"/>
    <w:rsid w:val="003877C8"/>
    <w:rsid w:val="00390F9F"/>
    <w:rsid w:val="003921D3"/>
    <w:rsid w:val="003922E7"/>
    <w:rsid w:val="00392324"/>
    <w:rsid w:val="003938AC"/>
    <w:rsid w:val="00394614"/>
    <w:rsid w:val="00396955"/>
    <w:rsid w:val="00397E77"/>
    <w:rsid w:val="003A3D5F"/>
    <w:rsid w:val="003A4BD6"/>
    <w:rsid w:val="003A56E9"/>
    <w:rsid w:val="003B28EC"/>
    <w:rsid w:val="003B3137"/>
    <w:rsid w:val="003B6B27"/>
    <w:rsid w:val="003C12B8"/>
    <w:rsid w:val="003C25D3"/>
    <w:rsid w:val="003C79C6"/>
    <w:rsid w:val="003D0331"/>
    <w:rsid w:val="003D05B6"/>
    <w:rsid w:val="003D1132"/>
    <w:rsid w:val="003D2666"/>
    <w:rsid w:val="003D392D"/>
    <w:rsid w:val="003D413E"/>
    <w:rsid w:val="003D44AD"/>
    <w:rsid w:val="003D5108"/>
    <w:rsid w:val="003D7EB5"/>
    <w:rsid w:val="003E084F"/>
    <w:rsid w:val="003E0FAE"/>
    <w:rsid w:val="003E17EF"/>
    <w:rsid w:val="003E4024"/>
    <w:rsid w:val="003E4DAD"/>
    <w:rsid w:val="003E7AFD"/>
    <w:rsid w:val="003F1080"/>
    <w:rsid w:val="00400274"/>
    <w:rsid w:val="004009B0"/>
    <w:rsid w:val="00400D5D"/>
    <w:rsid w:val="00402D6E"/>
    <w:rsid w:val="004036DD"/>
    <w:rsid w:val="00403DAE"/>
    <w:rsid w:val="00404596"/>
    <w:rsid w:val="00413363"/>
    <w:rsid w:val="00414B66"/>
    <w:rsid w:val="00415765"/>
    <w:rsid w:val="00416866"/>
    <w:rsid w:val="00420A42"/>
    <w:rsid w:val="00420CAC"/>
    <w:rsid w:val="00422495"/>
    <w:rsid w:val="00422528"/>
    <w:rsid w:val="00425538"/>
    <w:rsid w:val="004271D1"/>
    <w:rsid w:val="0043079C"/>
    <w:rsid w:val="00431C2F"/>
    <w:rsid w:val="00431F70"/>
    <w:rsid w:val="0043317C"/>
    <w:rsid w:val="00433CC5"/>
    <w:rsid w:val="0043403B"/>
    <w:rsid w:val="00436097"/>
    <w:rsid w:val="00436AF9"/>
    <w:rsid w:val="004375A1"/>
    <w:rsid w:val="0044195E"/>
    <w:rsid w:val="00441F8F"/>
    <w:rsid w:val="004429BC"/>
    <w:rsid w:val="00443DB8"/>
    <w:rsid w:val="00445827"/>
    <w:rsid w:val="00446E91"/>
    <w:rsid w:val="004475DA"/>
    <w:rsid w:val="00451596"/>
    <w:rsid w:val="004521F2"/>
    <w:rsid w:val="00453FAF"/>
    <w:rsid w:val="00455DB5"/>
    <w:rsid w:val="00456E30"/>
    <w:rsid w:val="0047091B"/>
    <w:rsid w:val="00470FA4"/>
    <w:rsid w:val="00470FD7"/>
    <w:rsid w:val="00473913"/>
    <w:rsid w:val="00474F6B"/>
    <w:rsid w:val="0047710A"/>
    <w:rsid w:val="0048017B"/>
    <w:rsid w:val="0048181B"/>
    <w:rsid w:val="004872F9"/>
    <w:rsid w:val="00487F4B"/>
    <w:rsid w:val="004946BB"/>
    <w:rsid w:val="004A021E"/>
    <w:rsid w:val="004A2955"/>
    <w:rsid w:val="004A3DCB"/>
    <w:rsid w:val="004A5C19"/>
    <w:rsid w:val="004A7F58"/>
    <w:rsid w:val="004B06E1"/>
    <w:rsid w:val="004B3A6F"/>
    <w:rsid w:val="004B56FA"/>
    <w:rsid w:val="004B6BE7"/>
    <w:rsid w:val="004B6DFC"/>
    <w:rsid w:val="004B7555"/>
    <w:rsid w:val="004C0FBD"/>
    <w:rsid w:val="004C51FE"/>
    <w:rsid w:val="004D1AFA"/>
    <w:rsid w:val="004D3565"/>
    <w:rsid w:val="004D461B"/>
    <w:rsid w:val="004D67D3"/>
    <w:rsid w:val="004E4BBC"/>
    <w:rsid w:val="004E78DC"/>
    <w:rsid w:val="004F0E54"/>
    <w:rsid w:val="004F180A"/>
    <w:rsid w:val="004F558E"/>
    <w:rsid w:val="004F59CA"/>
    <w:rsid w:val="00500014"/>
    <w:rsid w:val="00501923"/>
    <w:rsid w:val="00503BFF"/>
    <w:rsid w:val="00504C2A"/>
    <w:rsid w:val="00507472"/>
    <w:rsid w:val="0051077F"/>
    <w:rsid w:val="00511C6C"/>
    <w:rsid w:val="00512BB3"/>
    <w:rsid w:val="00516BF5"/>
    <w:rsid w:val="005179BB"/>
    <w:rsid w:val="005201E5"/>
    <w:rsid w:val="00523A65"/>
    <w:rsid w:val="005250A7"/>
    <w:rsid w:val="005253FD"/>
    <w:rsid w:val="00526617"/>
    <w:rsid w:val="00527B79"/>
    <w:rsid w:val="0053190B"/>
    <w:rsid w:val="00533C7C"/>
    <w:rsid w:val="005348A1"/>
    <w:rsid w:val="00540CD1"/>
    <w:rsid w:val="00541142"/>
    <w:rsid w:val="005411D5"/>
    <w:rsid w:val="00541FF4"/>
    <w:rsid w:val="00541FFF"/>
    <w:rsid w:val="005460FA"/>
    <w:rsid w:val="00546918"/>
    <w:rsid w:val="00547A05"/>
    <w:rsid w:val="00551535"/>
    <w:rsid w:val="0055181C"/>
    <w:rsid w:val="00551B16"/>
    <w:rsid w:val="00553737"/>
    <w:rsid w:val="00553B09"/>
    <w:rsid w:val="005540EC"/>
    <w:rsid w:val="0055576D"/>
    <w:rsid w:val="005559AB"/>
    <w:rsid w:val="00556E31"/>
    <w:rsid w:val="00560ACE"/>
    <w:rsid w:val="00562ABF"/>
    <w:rsid w:val="00563AF2"/>
    <w:rsid w:val="005655BE"/>
    <w:rsid w:val="00566849"/>
    <w:rsid w:val="005671C1"/>
    <w:rsid w:val="00567C69"/>
    <w:rsid w:val="0057179B"/>
    <w:rsid w:val="005733CB"/>
    <w:rsid w:val="00580142"/>
    <w:rsid w:val="0058015F"/>
    <w:rsid w:val="005814A2"/>
    <w:rsid w:val="00581C1B"/>
    <w:rsid w:val="00583AB2"/>
    <w:rsid w:val="005840BE"/>
    <w:rsid w:val="00584B3E"/>
    <w:rsid w:val="00585836"/>
    <w:rsid w:val="00587265"/>
    <w:rsid w:val="00587CAC"/>
    <w:rsid w:val="00591335"/>
    <w:rsid w:val="005930A5"/>
    <w:rsid w:val="005941C7"/>
    <w:rsid w:val="0059442C"/>
    <w:rsid w:val="00594C80"/>
    <w:rsid w:val="00595CFA"/>
    <w:rsid w:val="005961F8"/>
    <w:rsid w:val="00596553"/>
    <w:rsid w:val="0059797E"/>
    <w:rsid w:val="005A1486"/>
    <w:rsid w:val="005A334D"/>
    <w:rsid w:val="005A37BF"/>
    <w:rsid w:val="005A4BB1"/>
    <w:rsid w:val="005A5799"/>
    <w:rsid w:val="005A5823"/>
    <w:rsid w:val="005A5AA5"/>
    <w:rsid w:val="005A5DEC"/>
    <w:rsid w:val="005A6C0C"/>
    <w:rsid w:val="005B083F"/>
    <w:rsid w:val="005B164E"/>
    <w:rsid w:val="005B590D"/>
    <w:rsid w:val="005B67AF"/>
    <w:rsid w:val="005C12EE"/>
    <w:rsid w:val="005C1843"/>
    <w:rsid w:val="005C2AB5"/>
    <w:rsid w:val="005C36CA"/>
    <w:rsid w:val="005C4213"/>
    <w:rsid w:val="005C6786"/>
    <w:rsid w:val="005C7D79"/>
    <w:rsid w:val="005D1385"/>
    <w:rsid w:val="005D1D24"/>
    <w:rsid w:val="005D5C6A"/>
    <w:rsid w:val="005E1A08"/>
    <w:rsid w:val="005E22EC"/>
    <w:rsid w:val="005E31E6"/>
    <w:rsid w:val="005E55E6"/>
    <w:rsid w:val="005E5897"/>
    <w:rsid w:val="005E7194"/>
    <w:rsid w:val="005F003A"/>
    <w:rsid w:val="005F0FFD"/>
    <w:rsid w:val="005F2F96"/>
    <w:rsid w:val="005F4E23"/>
    <w:rsid w:val="005F5057"/>
    <w:rsid w:val="005F57BE"/>
    <w:rsid w:val="005F69F4"/>
    <w:rsid w:val="005F6D23"/>
    <w:rsid w:val="00600425"/>
    <w:rsid w:val="006008FF"/>
    <w:rsid w:val="00600C34"/>
    <w:rsid w:val="006020A1"/>
    <w:rsid w:val="00604B93"/>
    <w:rsid w:val="00611967"/>
    <w:rsid w:val="00611B35"/>
    <w:rsid w:val="00611B5F"/>
    <w:rsid w:val="0061207D"/>
    <w:rsid w:val="00612683"/>
    <w:rsid w:val="00613A54"/>
    <w:rsid w:val="006144EC"/>
    <w:rsid w:val="00614D85"/>
    <w:rsid w:val="006176DC"/>
    <w:rsid w:val="00620057"/>
    <w:rsid w:val="00621A0D"/>
    <w:rsid w:val="00622627"/>
    <w:rsid w:val="00623500"/>
    <w:rsid w:val="00625509"/>
    <w:rsid w:val="00627069"/>
    <w:rsid w:val="0062754B"/>
    <w:rsid w:val="00632A7A"/>
    <w:rsid w:val="006345C8"/>
    <w:rsid w:val="00635BA6"/>
    <w:rsid w:val="0063668B"/>
    <w:rsid w:val="006376F1"/>
    <w:rsid w:val="0064152C"/>
    <w:rsid w:val="006427D0"/>
    <w:rsid w:val="00642B04"/>
    <w:rsid w:val="006452D1"/>
    <w:rsid w:val="00646E6D"/>
    <w:rsid w:val="006501E5"/>
    <w:rsid w:val="00651B99"/>
    <w:rsid w:val="00651E65"/>
    <w:rsid w:val="00653813"/>
    <w:rsid w:val="0065397E"/>
    <w:rsid w:val="006553DA"/>
    <w:rsid w:val="006557AA"/>
    <w:rsid w:val="00661872"/>
    <w:rsid w:val="00663EC7"/>
    <w:rsid w:val="0066405F"/>
    <w:rsid w:val="0066560F"/>
    <w:rsid w:val="00667EC5"/>
    <w:rsid w:val="00673321"/>
    <w:rsid w:val="00674FDE"/>
    <w:rsid w:val="006759A9"/>
    <w:rsid w:val="00677620"/>
    <w:rsid w:val="006807FF"/>
    <w:rsid w:val="00683FC1"/>
    <w:rsid w:val="00692935"/>
    <w:rsid w:val="00692A73"/>
    <w:rsid w:val="00693387"/>
    <w:rsid w:val="0069397C"/>
    <w:rsid w:val="00693E10"/>
    <w:rsid w:val="00693E9E"/>
    <w:rsid w:val="00694D40"/>
    <w:rsid w:val="0069563A"/>
    <w:rsid w:val="00695995"/>
    <w:rsid w:val="006A026F"/>
    <w:rsid w:val="006A64E2"/>
    <w:rsid w:val="006A6502"/>
    <w:rsid w:val="006A6CEA"/>
    <w:rsid w:val="006A7539"/>
    <w:rsid w:val="006B17FB"/>
    <w:rsid w:val="006B19C2"/>
    <w:rsid w:val="006B4376"/>
    <w:rsid w:val="006C1432"/>
    <w:rsid w:val="006C27F6"/>
    <w:rsid w:val="006C39D3"/>
    <w:rsid w:val="006C5498"/>
    <w:rsid w:val="006C7B25"/>
    <w:rsid w:val="006D1B97"/>
    <w:rsid w:val="006D20A8"/>
    <w:rsid w:val="006D2AAD"/>
    <w:rsid w:val="006D328E"/>
    <w:rsid w:val="006D3D7A"/>
    <w:rsid w:val="006D6BFA"/>
    <w:rsid w:val="006D70A5"/>
    <w:rsid w:val="006D7A19"/>
    <w:rsid w:val="006E01B6"/>
    <w:rsid w:val="006E1ED3"/>
    <w:rsid w:val="006E3038"/>
    <w:rsid w:val="006E5DCC"/>
    <w:rsid w:val="006F036C"/>
    <w:rsid w:val="006F0A54"/>
    <w:rsid w:val="006F0F3B"/>
    <w:rsid w:val="006F129F"/>
    <w:rsid w:val="006F1D9B"/>
    <w:rsid w:val="007029EE"/>
    <w:rsid w:val="00702AC8"/>
    <w:rsid w:val="00704A1C"/>
    <w:rsid w:val="007058C5"/>
    <w:rsid w:val="007117E1"/>
    <w:rsid w:val="0071300A"/>
    <w:rsid w:val="00713FB5"/>
    <w:rsid w:val="007151BA"/>
    <w:rsid w:val="007161FC"/>
    <w:rsid w:val="00716802"/>
    <w:rsid w:val="007174B8"/>
    <w:rsid w:val="0071751F"/>
    <w:rsid w:val="007216E0"/>
    <w:rsid w:val="007217EA"/>
    <w:rsid w:val="00722A80"/>
    <w:rsid w:val="007233B0"/>
    <w:rsid w:val="00724E64"/>
    <w:rsid w:val="007300DD"/>
    <w:rsid w:val="0073050F"/>
    <w:rsid w:val="007319ED"/>
    <w:rsid w:val="00731AD9"/>
    <w:rsid w:val="00732B7F"/>
    <w:rsid w:val="007351A2"/>
    <w:rsid w:val="00736046"/>
    <w:rsid w:val="007362EB"/>
    <w:rsid w:val="0073680D"/>
    <w:rsid w:val="00737505"/>
    <w:rsid w:val="00740D03"/>
    <w:rsid w:val="0074167C"/>
    <w:rsid w:val="00741911"/>
    <w:rsid w:val="00742A8D"/>
    <w:rsid w:val="00742C1B"/>
    <w:rsid w:val="0074324A"/>
    <w:rsid w:val="00744B1F"/>
    <w:rsid w:val="007505D4"/>
    <w:rsid w:val="00750944"/>
    <w:rsid w:val="00753139"/>
    <w:rsid w:val="00753D0F"/>
    <w:rsid w:val="00753E71"/>
    <w:rsid w:val="00754F6D"/>
    <w:rsid w:val="00756B42"/>
    <w:rsid w:val="007608A2"/>
    <w:rsid w:val="00762FBF"/>
    <w:rsid w:val="00765F9B"/>
    <w:rsid w:val="0076780C"/>
    <w:rsid w:val="007718ED"/>
    <w:rsid w:val="00775657"/>
    <w:rsid w:val="007757BF"/>
    <w:rsid w:val="00775B3B"/>
    <w:rsid w:val="00777AC5"/>
    <w:rsid w:val="00780547"/>
    <w:rsid w:val="007817BE"/>
    <w:rsid w:val="0078361F"/>
    <w:rsid w:val="00783973"/>
    <w:rsid w:val="00784CCC"/>
    <w:rsid w:val="0078599A"/>
    <w:rsid w:val="00786218"/>
    <w:rsid w:val="00786E1D"/>
    <w:rsid w:val="00787EA3"/>
    <w:rsid w:val="007919DF"/>
    <w:rsid w:val="007928D3"/>
    <w:rsid w:val="00796128"/>
    <w:rsid w:val="00797467"/>
    <w:rsid w:val="00797E51"/>
    <w:rsid w:val="007A1923"/>
    <w:rsid w:val="007A1D9A"/>
    <w:rsid w:val="007A2333"/>
    <w:rsid w:val="007A3DEE"/>
    <w:rsid w:val="007A4992"/>
    <w:rsid w:val="007A4CA1"/>
    <w:rsid w:val="007A50EC"/>
    <w:rsid w:val="007B10AD"/>
    <w:rsid w:val="007B55E2"/>
    <w:rsid w:val="007C1A81"/>
    <w:rsid w:val="007C217B"/>
    <w:rsid w:val="007C2B88"/>
    <w:rsid w:val="007C4492"/>
    <w:rsid w:val="007C45FF"/>
    <w:rsid w:val="007C516C"/>
    <w:rsid w:val="007C53E2"/>
    <w:rsid w:val="007C6D75"/>
    <w:rsid w:val="007D13DF"/>
    <w:rsid w:val="007D22B9"/>
    <w:rsid w:val="007D2C9C"/>
    <w:rsid w:val="007D4FB5"/>
    <w:rsid w:val="007D7790"/>
    <w:rsid w:val="007D7D04"/>
    <w:rsid w:val="007E0926"/>
    <w:rsid w:val="007E0BA6"/>
    <w:rsid w:val="007E2D12"/>
    <w:rsid w:val="007E4110"/>
    <w:rsid w:val="007E472C"/>
    <w:rsid w:val="007E48E5"/>
    <w:rsid w:val="007E4BE1"/>
    <w:rsid w:val="007E7509"/>
    <w:rsid w:val="007F1E34"/>
    <w:rsid w:val="007F4F04"/>
    <w:rsid w:val="007F7026"/>
    <w:rsid w:val="008003C5"/>
    <w:rsid w:val="00800BB4"/>
    <w:rsid w:val="00806EDC"/>
    <w:rsid w:val="00811F90"/>
    <w:rsid w:val="008162C4"/>
    <w:rsid w:val="008213AB"/>
    <w:rsid w:val="00822223"/>
    <w:rsid w:val="00822737"/>
    <w:rsid w:val="00824215"/>
    <w:rsid w:val="008248C0"/>
    <w:rsid w:val="00827EC0"/>
    <w:rsid w:val="008300CF"/>
    <w:rsid w:val="00830BFC"/>
    <w:rsid w:val="00831723"/>
    <w:rsid w:val="00831728"/>
    <w:rsid w:val="00831D5A"/>
    <w:rsid w:val="00833C5F"/>
    <w:rsid w:val="00836A8A"/>
    <w:rsid w:val="0084167A"/>
    <w:rsid w:val="0084293D"/>
    <w:rsid w:val="00843B1D"/>
    <w:rsid w:val="00844449"/>
    <w:rsid w:val="0084797E"/>
    <w:rsid w:val="0085009D"/>
    <w:rsid w:val="0085075C"/>
    <w:rsid w:val="00850DBB"/>
    <w:rsid w:val="0085288E"/>
    <w:rsid w:val="00852CEB"/>
    <w:rsid w:val="0085333F"/>
    <w:rsid w:val="0085339F"/>
    <w:rsid w:val="00854029"/>
    <w:rsid w:val="0085443C"/>
    <w:rsid w:val="0085565B"/>
    <w:rsid w:val="0085746C"/>
    <w:rsid w:val="008602BA"/>
    <w:rsid w:val="008606C4"/>
    <w:rsid w:val="00860856"/>
    <w:rsid w:val="00862D50"/>
    <w:rsid w:val="0086461B"/>
    <w:rsid w:val="00865685"/>
    <w:rsid w:val="008717C1"/>
    <w:rsid w:val="00871A5B"/>
    <w:rsid w:val="00872113"/>
    <w:rsid w:val="00873016"/>
    <w:rsid w:val="00873423"/>
    <w:rsid w:val="00873E9E"/>
    <w:rsid w:val="00881348"/>
    <w:rsid w:val="00883E3B"/>
    <w:rsid w:val="00884B3C"/>
    <w:rsid w:val="008855ED"/>
    <w:rsid w:val="00887624"/>
    <w:rsid w:val="0089149D"/>
    <w:rsid w:val="00891B7D"/>
    <w:rsid w:val="00894221"/>
    <w:rsid w:val="00896EA5"/>
    <w:rsid w:val="008A1678"/>
    <w:rsid w:val="008A2818"/>
    <w:rsid w:val="008A32FC"/>
    <w:rsid w:val="008B41A3"/>
    <w:rsid w:val="008B4404"/>
    <w:rsid w:val="008B5231"/>
    <w:rsid w:val="008B5343"/>
    <w:rsid w:val="008B6F40"/>
    <w:rsid w:val="008C38B0"/>
    <w:rsid w:val="008D2467"/>
    <w:rsid w:val="008D6BE4"/>
    <w:rsid w:val="008E0B30"/>
    <w:rsid w:val="008E0B95"/>
    <w:rsid w:val="008E5510"/>
    <w:rsid w:val="008E5636"/>
    <w:rsid w:val="008F17A3"/>
    <w:rsid w:val="008F1C46"/>
    <w:rsid w:val="008F3F7B"/>
    <w:rsid w:val="008F3FD1"/>
    <w:rsid w:val="008F6B9E"/>
    <w:rsid w:val="009012E1"/>
    <w:rsid w:val="00901A7C"/>
    <w:rsid w:val="009042E4"/>
    <w:rsid w:val="00905A34"/>
    <w:rsid w:val="00911F0E"/>
    <w:rsid w:val="009124A3"/>
    <w:rsid w:val="00912817"/>
    <w:rsid w:val="00912E21"/>
    <w:rsid w:val="0091303C"/>
    <w:rsid w:val="009138A7"/>
    <w:rsid w:val="00916290"/>
    <w:rsid w:val="0091784A"/>
    <w:rsid w:val="00920402"/>
    <w:rsid w:val="00920E3D"/>
    <w:rsid w:val="00921238"/>
    <w:rsid w:val="009274C5"/>
    <w:rsid w:val="00927721"/>
    <w:rsid w:val="009301EA"/>
    <w:rsid w:val="0093253D"/>
    <w:rsid w:val="0093326E"/>
    <w:rsid w:val="00933492"/>
    <w:rsid w:val="00934F84"/>
    <w:rsid w:val="00935190"/>
    <w:rsid w:val="009369FE"/>
    <w:rsid w:val="00936E4C"/>
    <w:rsid w:val="009374B2"/>
    <w:rsid w:val="009433BA"/>
    <w:rsid w:val="009441EE"/>
    <w:rsid w:val="00944386"/>
    <w:rsid w:val="00944D93"/>
    <w:rsid w:val="009472BD"/>
    <w:rsid w:val="00947475"/>
    <w:rsid w:val="00947A2D"/>
    <w:rsid w:val="00947AE7"/>
    <w:rsid w:val="009511DD"/>
    <w:rsid w:val="0095154C"/>
    <w:rsid w:val="0095211B"/>
    <w:rsid w:val="0095244A"/>
    <w:rsid w:val="00954B5F"/>
    <w:rsid w:val="00956E59"/>
    <w:rsid w:val="00962B72"/>
    <w:rsid w:val="009646A0"/>
    <w:rsid w:val="00964969"/>
    <w:rsid w:val="009671CA"/>
    <w:rsid w:val="00967737"/>
    <w:rsid w:val="00973717"/>
    <w:rsid w:val="0097397F"/>
    <w:rsid w:val="009750CA"/>
    <w:rsid w:val="00975346"/>
    <w:rsid w:val="009807C2"/>
    <w:rsid w:val="009812B2"/>
    <w:rsid w:val="009828FB"/>
    <w:rsid w:val="009853F9"/>
    <w:rsid w:val="0098597B"/>
    <w:rsid w:val="00985F2C"/>
    <w:rsid w:val="009861B2"/>
    <w:rsid w:val="00987CEA"/>
    <w:rsid w:val="00987F67"/>
    <w:rsid w:val="00991BF6"/>
    <w:rsid w:val="009938EE"/>
    <w:rsid w:val="00995C84"/>
    <w:rsid w:val="00997D31"/>
    <w:rsid w:val="009A06E6"/>
    <w:rsid w:val="009A11CA"/>
    <w:rsid w:val="009A286B"/>
    <w:rsid w:val="009A2F27"/>
    <w:rsid w:val="009A5991"/>
    <w:rsid w:val="009A5BE0"/>
    <w:rsid w:val="009A71C0"/>
    <w:rsid w:val="009B10F8"/>
    <w:rsid w:val="009B4D20"/>
    <w:rsid w:val="009C33AA"/>
    <w:rsid w:val="009C3C6D"/>
    <w:rsid w:val="009C4268"/>
    <w:rsid w:val="009D0558"/>
    <w:rsid w:val="009D1AF0"/>
    <w:rsid w:val="009D26EC"/>
    <w:rsid w:val="009D66FB"/>
    <w:rsid w:val="009D77E6"/>
    <w:rsid w:val="009D7A12"/>
    <w:rsid w:val="009D7BA3"/>
    <w:rsid w:val="009E0662"/>
    <w:rsid w:val="009E4E61"/>
    <w:rsid w:val="009E4F8C"/>
    <w:rsid w:val="009E6145"/>
    <w:rsid w:val="009F431B"/>
    <w:rsid w:val="009F463F"/>
    <w:rsid w:val="009F5DA0"/>
    <w:rsid w:val="009F66C1"/>
    <w:rsid w:val="009F7894"/>
    <w:rsid w:val="00A00ECA"/>
    <w:rsid w:val="00A02647"/>
    <w:rsid w:val="00A02700"/>
    <w:rsid w:val="00A0431B"/>
    <w:rsid w:val="00A06AD7"/>
    <w:rsid w:val="00A14310"/>
    <w:rsid w:val="00A14497"/>
    <w:rsid w:val="00A164D7"/>
    <w:rsid w:val="00A174C6"/>
    <w:rsid w:val="00A20640"/>
    <w:rsid w:val="00A20AC2"/>
    <w:rsid w:val="00A21C4F"/>
    <w:rsid w:val="00A22860"/>
    <w:rsid w:val="00A23A6E"/>
    <w:rsid w:val="00A26272"/>
    <w:rsid w:val="00A27915"/>
    <w:rsid w:val="00A279D7"/>
    <w:rsid w:val="00A3057C"/>
    <w:rsid w:val="00A314BB"/>
    <w:rsid w:val="00A318C3"/>
    <w:rsid w:val="00A3202A"/>
    <w:rsid w:val="00A3332A"/>
    <w:rsid w:val="00A36346"/>
    <w:rsid w:val="00A419C0"/>
    <w:rsid w:val="00A426BE"/>
    <w:rsid w:val="00A43844"/>
    <w:rsid w:val="00A454F3"/>
    <w:rsid w:val="00A45D70"/>
    <w:rsid w:val="00A474D2"/>
    <w:rsid w:val="00A52355"/>
    <w:rsid w:val="00A53485"/>
    <w:rsid w:val="00A53526"/>
    <w:rsid w:val="00A57798"/>
    <w:rsid w:val="00A61C90"/>
    <w:rsid w:val="00A6245B"/>
    <w:rsid w:val="00A7170A"/>
    <w:rsid w:val="00A71CBF"/>
    <w:rsid w:val="00A736A2"/>
    <w:rsid w:val="00A73B07"/>
    <w:rsid w:val="00A73F55"/>
    <w:rsid w:val="00A74B87"/>
    <w:rsid w:val="00A74FF0"/>
    <w:rsid w:val="00A760B6"/>
    <w:rsid w:val="00A769AB"/>
    <w:rsid w:val="00A81752"/>
    <w:rsid w:val="00A82D40"/>
    <w:rsid w:val="00A9346C"/>
    <w:rsid w:val="00A93B13"/>
    <w:rsid w:val="00A94D8A"/>
    <w:rsid w:val="00A95584"/>
    <w:rsid w:val="00A959E4"/>
    <w:rsid w:val="00AA16EA"/>
    <w:rsid w:val="00AA1D0E"/>
    <w:rsid w:val="00AA1D99"/>
    <w:rsid w:val="00AA7336"/>
    <w:rsid w:val="00AB07E0"/>
    <w:rsid w:val="00AB19AF"/>
    <w:rsid w:val="00AB20EF"/>
    <w:rsid w:val="00AB39A0"/>
    <w:rsid w:val="00AB4C52"/>
    <w:rsid w:val="00AB682E"/>
    <w:rsid w:val="00AB7CFC"/>
    <w:rsid w:val="00AC00E7"/>
    <w:rsid w:val="00AC12DC"/>
    <w:rsid w:val="00AC157B"/>
    <w:rsid w:val="00AC20FD"/>
    <w:rsid w:val="00AC3460"/>
    <w:rsid w:val="00AC6462"/>
    <w:rsid w:val="00AC7A4B"/>
    <w:rsid w:val="00AD0D5E"/>
    <w:rsid w:val="00AD11DF"/>
    <w:rsid w:val="00AD22C9"/>
    <w:rsid w:val="00AD47FB"/>
    <w:rsid w:val="00AD5C2F"/>
    <w:rsid w:val="00AD61B5"/>
    <w:rsid w:val="00AD6674"/>
    <w:rsid w:val="00AD7EDD"/>
    <w:rsid w:val="00AE438C"/>
    <w:rsid w:val="00AE5DA1"/>
    <w:rsid w:val="00AE5F01"/>
    <w:rsid w:val="00AE6902"/>
    <w:rsid w:val="00AE7504"/>
    <w:rsid w:val="00AE7983"/>
    <w:rsid w:val="00AF112F"/>
    <w:rsid w:val="00AF1D3C"/>
    <w:rsid w:val="00AF384F"/>
    <w:rsid w:val="00AF564D"/>
    <w:rsid w:val="00AF7D9E"/>
    <w:rsid w:val="00B01CCC"/>
    <w:rsid w:val="00B01FF4"/>
    <w:rsid w:val="00B021AC"/>
    <w:rsid w:val="00B02624"/>
    <w:rsid w:val="00B028FE"/>
    <w:rsid w:val="00B04A29"/>
    <w:rsid w:val="00B10187"/>
    <w:rsid w:val="00B10712"/>
    <w:rsid w:val="00B1133B"/>
    <w:rsid w:val="00B12E27"/>
    <w:rsid w:val="00B15606"/>
    <w:rsid w:val="00B166B9"/>
    <w:rsid w:val="00B1734A"/>
    <w:rsid w:val="00B22DED"/>
    <w:rsid w:val="00B232AC"/>
    <w:rsid w:val="00B25742"/>
    <w:rsid w:val="00B31B23"/>
    <w:rsid w:val="00B31FED"/>
    <w:rsid w:val="00B4071D"/>
    <w:rsid w:val="00B41CBA"/>
    <w:rsid w:val="00B46ED8"/>
    <w:rsid w:val="00B5078B"/>
    <w:rsid w:val="00B537B5"/>
    <w:rsid w:val="00B54374"/>
    <w:rsid w:val="00B54655"/>
    <w:rsid w:val="00B55E3E"/>
    <w:rsid w:val="00B56917"/>
    <w:rsid w:val="00B56E75"/>
    <w:rsid w:val="00B576AB"/>
    <w:rsid w:val="00B57A45"/>
    <w:rsid w:val="00B57D92"/>
    <w:rsid w:val="00B619E4"/>
    <w:rsid w:val="00B61FBD"/>
    <w:rsid w:val="00B636D9"/>
    <w:rsid w:val="00B63B97"/>
    <w:rsid w:val="00B65A79"/>
    <w:rsid w:val="00B66DF3"/>
    <w:rsid w:val="00B67712"/>
    <w:rsid w:val="00B67FE1"/>
    <w:rsid w:val="00B71482"/>
    <w:rsid w:val="00B74352"/>
    <w:rsid w:val="00B7458F"/>
    <w:rsid w:val="00B74D50"/>
    <w:rsid w:val="00B767AC"/>
    <w:rsid w:val="00B7786E"/>
    <w:rsid w:val="00B8349F"/>
    <w:rsid w:val="00B84AE5"/>
    <w:rsid w:val="00B85791"/>
    <w:rsid w:val="00B9028E"/>
    <w:rsid w:val="00B9099F"/>
    <w:rsid w:val="00B949C2"/>
    <w:rsid w:val="00B95765"/>
    <w:rsid w:val="00B957B0"/>
    <w:rsid w:val="00B95B1D"/>
    <w:rsid w:val="00B95BBA"/>
    <w:rsid w:val="00B97AF2"/>
    <w:rsid w:val="00B97CE3"/>
    <w:rsid w:val="00B97F19"/>
    <w:rsid w:val="00BA0441"/>
    <w:rsid w:val="00BA0FEC"/>
    <w:rsid w:val="00BA13D0"/>
    <w:rsid w:val="00BA19B7"/>
    <w:rsid w:val="00BA213B"/>
    <w:rsid w:val="00BA344F"/>
    <w:rsid w:val="00BA445F"/>
    <w:rsid w:val="00BA4761"/>
    <w:rsid w:val="00BA48AE"/>
    <w:rsid w:val="00BA5689"/>
    <w:rsid w:val="00BA762B"/>
    <w:rsid w:val="00BB137B"/>
    <w:rsid w:val="00BB1498"/>
    <w:rsid w:val="00BB2199"/>
    <w:rsid w:val="00BB3DD8"/>
    <w:rsid w:val="00BB45C0"/>
    <w:rsid w:val="00BB4C0A"/>
    <w:rsid w:val="00BB51F0"/>
    <w:rsid w:val="00BB6D33"/>
    <w:rsid w:val="00BC15B6"/>
    <w:rsid w:val="00BC4C03"/>
    <w:rsid w:val="00BC5646"/>
    <w:rsid w:val="00BD0BBC"/>
    <w:rsid w:val="00BD0D0D"/>
    <w:rsid w:val="00BD18F0"/>
    <w:rsid w:val="00BD1B67"/>
    <w:rsid w:val="00BD1B91"/>
    <w:rsid w:val="00BD2648"/>
    <w:rsid w:val="00BD3B8F"/>
    <w:rsid w:val="00BD52E4"/>
    <w:rsid w:val="00BD6E58"/>
    <w:rsid w:val="00BE3947"/>
    <w:rsid w:val="00BE60A4"/>
    <w:rsid w:val="00BE6FE4"/>
    <w:rsid w:val="00BF19AB"/>
    <w:rsid w:val="00BF2996"/>
    <w:rsid w:val="00BF3472"/>
    <w:rsid w:val="00BF3D35"/>
    <w:rsid w:val="00C01511"/>
    <w:rsid w:val="00C04BF3"/>
    <w:rsid w:val="00C06243"/>
    <w:rsid w:val="00C074D5"/>
    <w:rsid w:val="00C103D9"/>
    <w:rsid w:val="00C11763"/>
    <w:rsid w:val="00C17A60"/>
    <w:rsid w:val="00C17CD2"/>
    <w:rsid w:val="00C23396"/>
    <w:rsid w:val="00C24C1F"/>
    <w:rsid w:val="00C2574B"/>
    <w:rsid w:val="00C26178"/>
    <w:rsid w:val="00C26E22"/>
    <w:rsid w:val="00C27CBF"/>
    <w:rsid w:val="00C3037D"/>
    <w:rsid w:val="00C3104B"/>
    <w:rsid w:val="00C3204C"/>
    <w:rsid w:val="00C331C1"/>
    <w:rsid w:val="00C3348B"/>
    <w:rsid w:val="00C3416D"/>
    <w:rsid w:val="00C405F1"/>
    <w:rsid w:val="00C40678"/>
    <w:rsid w:val="00C41356"/>
    <w:rsid w:val="00C41C5C"/>
    <w:rsid w:val="00C4412F"/>
    <w:rsid w:val="00C44AAA"/>
    <w:rsid w:val="00C45676"/>
    <w:rsid w:val="00C474AA"/>
    <w:rsid w:val="00C51198"/>
    <w:rsid w:val="00C511E1"/>
    <w:rsid w:val="00C51A1D"/>
    <w:rsid w:val="00C54488"/>
    <w:rsid w:val="00C56260"/>
    <w:rsid w:val="00C5748B"/>
    <w:rsid w:val="00C62464"/>
    <w:rsid w:val="00C63AE2"/>
    <w:rsid w:val="00C63D84"/>
    <w:rsid w:val="00C63E4D"/>
    <w:rsid w:val="00C64325"/>
    <w:rsid w:val="00C64DFC"/>
    <w:rsid w:val="00C65DB6"/>
    <w:rsid w:val="00C6613B"/>
    <w:rsid w:val="00C707F3"/>
    <w:rsid w:val="00C70C0E"/>
    <w:rsid w:val="00C71E34"/>
    <w:rsid w:val="00C742A5"/>
    <w:rsid w:val="00C772A8"/>
    <w:rsid w:val="00C7786E"/>
    <w:rsid w:val="00C81218"/>
    <w:rsid w:val="00C870E7"/>
    <w:rsid w:val="00C875AC"/>
    <w:rsid w:val="00C90881"/>
    <w:rsid w:val="00C912F7"/>
    <w:rsid w:val="00C92156"/>
    <w:rsid w:val="00C956F2"/>
    <w:rsid w:val="00C972D9"/>
    <w:rsid w:val="00CA2855"/>
    <w:rsid w:val="00CA3B3E"/>
    <w:rsid w:val="00CA3DD7"/>
    <w:rsid w:val="00CA4213"/>
    <w:rsid w:val="00CA4A75"/>
    <w:rsid w:val="00CA52C7"/>
    <w:rsid w:val="00CA53BA"/>
    <w:rsid w:val="00CA54A1"/>
    <w:rsid w:val="00CB1C27"/>
    <w:rsid w:val="00CB38E7"/>
    <w:rsid w:val="00CB4ECE"/>
    <w:rsid w:val="00CB5D80"/>
    <w:rsid w:val="00CB6A64"/>
    <w:rsid w:val="00CB7361"/>
    <w:rsid w:val="00CC04F6"/>
    <w:rsid w:val="00CC1BD7"/>
    <w:rsid w:val="00CC42A2"/>
    <w:rsid w:val="00CC54FD"/>
    <w:rsid w:val="00CC6861"/>
    <w:rsid w:val="00CC75A3"/>
    <w:rsid w:val="00CD061A"/>
    <w:rsid w:val="00CD07BF"/>
    <w:rsid w:val="00CD2E56"/>
    <w:rsid w:val="00CD2FAB"/>
    <w:rsid w:val="00CD381F"/>
    <w:rsid w:val="00CD47FA"/>
    <w:rsid w:val="00CD5FC4"/>
    <w:rsid w:val="00CD7616"/>
    <w:rsid w:val="00CE19C8"/>
    <w:rsid w:val="00CE206B"/>
    <w:rsid w:val="00CE22E6"/>
    <w:rsid w:val="00CE2930"/>
    <w:rsid w:val="00CE2FDB"/>
    <w:rsid w:val="00CE3372"/>
    <w:rsid w:val="00CF041D"/>
    <w:rsid w:val="00CF32C6"/>
    <w:rsid w:val="00CF3980"/>
    <w:rsid w:val="00CF51A6"/>
    <w:rsid w:val="00CF5CAB"/>
    <w:rsid w:val="00CF5D10"/>
    <w:rsid w:val="00D06C12"/>
    <w:rsid w:val="00D076B6"/>
    <w:rsid w:val="00D079B9"/>
    <w:rsid w:val="00D07EED"/>
    <w:rsid w:val="00D10DCA"/>
    <w:rsid w:val="00D1122E"/>
    <w:rsid w:val="00D11F68"/>
    <w:rsid w:val="00D12AC2"/>
    <w:rsid w:val="00D12C85"/>
    <w:rsid w:val="00D1425C"/>
    <w:rsid w:val="00D1480B"/>
    <w:rsid w:val="00D165DD"/>
    <w:rsid w:val="00D20554"/>
    <w:rsid w:val="00D20DD0"/>
    <w:rsid w:val="00D21AB4"/>
    <w:rsid w:val="00D23301"/>
    <w:rsid w:val="00D23733"/>
    <w:rsid w:val="00D240AC"/>
    <w:rsid w:val="00D2671D"/>
    <w:rsid w:val="00D27295"/>
    <w:rsid w:val="00D30370"/>
    <w:rsid w:val="00D30CC8"/>
    <w:rsid w:val="00D31237"/>
    <w:rsid w:val="00D31A68"/>
    <w:rsid w:val="00D3301E"/>
    <w:rsid w:val="00D33A09"/>
    <w:rsid w:val="00D3575D"/>
    <w:rsid w:val="00D402DF"/>
    <w:rsid w:val="00D4041A"/>
    <w:rsid w:val="00D40518"/>
    <w:rsid w:val="00D41119"/>
    <w:rsid w:val="00D41627"/>
    <w:rsid w:val="00D41D17"/>
    <w:rsid w:val="00D433AC"/>
    <w:rsid w:val="00D44C91"/>
    <w:rsid w:val="00D46006"/>
    <w:rsid w:val="00D473FD"/>
    <w:rsid w:val="00D5120E"/>
    <w:rsid w:val="00D51AAE"/>
    <w:rsid w:val="00D52C79"/>
    <w:rsid w:val="00D542A1"/>
    <w:rsid w:val="00D543A3"/>
    <w:rsid w:val="00D5561A"/>
    <w:rsid w:val="00D57DBA"/>
    <w:rsid w:val="00D6197D"/>
    <w:rsid w:val="00D61B40"/>
    <w:rsid w:val="00D62A01"/>
    <w:rsid w:val="00D62D53"/>
    <w:rsid w:val="00D63BD5"/>
    <w:rsid w:val="00D63C81"/>
    <w:rsid w:val="00D6478B"/>
    <w:rsid w:val="00D66431"/>
    <w:rsid w:val="00D7081A"/>
    <w:rsid w:val="00D721C1"/>
    <w:rsid w:val="00D7357F"/>
    <w:rsid w:val="00D761CE"/>
    <w:rsid w:val="00D774C3"/>
    <w:rsid w:val="00D77FC9"/>
    <w:rsid w:val="00D80263"/>
    <w:rsid w:val="00D819C4"/>
    <w:rsid w:val="00D81DBE"/>
    <w:rsid w:val="00D844CE"/>
    <w:rsid w:val="00D860AA"/>
    <w:rsid w:val="00D869D7"/>
    <w:rsid w:val="00D932D8"/>
    <w:rsid w:val="00D97342"/>
    <w:rsid w:val="00D97D45"/>
    <w:rsid w:val="00DA089D"/>
    <w:rsid w:val="00DA0C1E"/>
    <w:rsid w:val="00DA3794"/>
    <w:rsid w:val="00DA58D1"/>
    <w:rsid w:val="00DA73D2"/>
    <w:rsid w:val="00DA772C"/>
    <w:rsid w:val="00DB083E"/>
    <w:rsid w:val="00DB3DAF"/>
    <w:rsid w:val="00DB6785"/>
    <w:rsid w:val="00DB6FB1"/>
    <w:rsid w:val="00DC09C7"/>
    <w:rsid w:val="00DC34DB"/>
    <w:rsid w:val="00DC51EC"/>
    <w:rsid w:val="00DC555D"/>
    <w:rsid w:val="00DC5EF0"/>
    <w:rsid w:val="00DC6B45"/>
    <w:rsid w:val="00DD61AA"/>
    <w:rsid w:val="00DD7168"/>
    <w:rsid w:val="00DE056B"/>
    <w:rsid w:val="00DE108D"/>
    <w:rsid w:val="00DE1B68"/>
    <w:rsid w:val="00DE3427"/>
    <w:rsid w:val="00DE6B55"/>
    <w:rsid w:val="00DE7CDD"/>
    <w:rsid w:val="00DF237F"/>
    <w:rsid w:val="00DF29D4"/>
    <w:rsid w:val="00DF38E2"/>
    <w:rsid w:val="00DF5128"/>
    <w:rsid w:val="00DF61B3"/>
    <w:rsid w:val="00E0091C"/>
    <w:rsid w:val="00E00EA2"/>
    <w:rsid w:val="00E02648"/>
    <w:rsid w:val="00E02CAC"/>
    <w:rsid w:val="00E030FE"/>
    <w:rsid w:val="00E038C9"/>
    <w:rsid w:val="00E05076"/>
    <w:rsid w:val="00E067B3"/>
    <w:rsid w:val="00E06886"/>
    <w:rsid w:val="00E12F7D"/>
    <w:rsid w:val="00E1367A"/>
    <w:rsid w:val="00E13861"/>
    <w:rsid w:val="00E14E92"/>
    <w:rsid w:val="00E1590D"/>
    <w:rsid w:val="00E23906"/>
    <w:rsid w:val="00E23E94"/>
    <w:rsid w:val="00E26198"/>
    <w:rsid w:val="00E31865"/>
    <w:rsid w:val="00E33560"/>
    <w:rsid w:val="00E344D6"/>
    <w:rsid w:val="00E34E6A"/>
    <w:rsid w:val="00E34F3E"/>
    <w:rsid w:val="00E357A4"/>
    <w:rsid w:val="00E36585"/>
    <w:rsid w:val="00E37ED4"/>
    <w:rsid w:val="00E4040B"/>
    <w:rsid w:val="00E41D0F"/>
    <w:rsid w:val="00E4395B"/>
    <w:rsid w:val="00E47185"/>
    <w:rsid w:val="00E540E1"/>
    <w:rsid w:val="00E6180B"/>
    <w:rsid w:val="00E62B90"/>
    <w:rsid w:val="00E63152"/>
    <w:rsid w:val="00E634A0"/>
    <w:rsid w:val="00E65270"/>
    <w:rsid w:val="00E660B8"/>
    <w:rsid w:val="00E66981"/>
    <w:rsid w:val="00E669EA"/>
    <w:rsid w:val="00E66B4A"/>
    <w:rsid w:val="00E71B84"/>
    <w:rsid w:val="00E71B9B"/>
    <w:rsid w:val="00E71C2C"/>
    <w:rsid w:val="00E741AE"/>
    <w:rsid w:val="00E75277"/>
    <w:rsid w:val="00E76DED"/>
    <w:rsid w:val="00E8248B"/>
    <w:rsid w:val="00E828AA"/>
    <w:rsid w:val="00E8322A"/>
    <w:rsid w:val="00E838A6"/>
    <w:rsid w:val="00E83E6C"/>
    <w:rsid w:val="00E857D3"/>
    <w:rsid w:val="00E8625E"/>
    <w:rsid w:val="00E862FD"/>
    <w:rsid w:val="00E870CF"/>
    <w:rsid w:val="00E91E48"/>
    <w:rsid w:val="00E95BBB"/>
    <w:rsid w:val="00E95E8C"/>
    <w:rsid w:val="00E9624F"/>
    <w:rsid w:val="00E966C2"/>
    <w:rsid w:val="00EA0889"/>
    <w:rsid w:val="00EA1534"/>
    <w:rsid w:val="00EA273C"/>
    <w:rsid w:val="00EA29F3"/>
    <w:rsid w:val="00EA5314"/>
    <w:rsid w:val="00EA6691"/>
    <w:rsid w:val="00EB33DC"/>
    <w:rsid w:val="00EB573E"/>
    <w:rsid w:val="00EB5C87"/>
    <w:rsid w:val="00EB5D98"/>
    <w:rsid w:val="00EB7C0A"/>
    <w:rsid w:val="00EC0C5B"/>
    <w:rsid w:val="00EC2AA8"/>
    <w:rsid w:val="00EC3FDF"/>
    <w:rsid w:val="00EC4987"/>
    <w:rsid w:val="00EC5067"/>
    <w:rsid w:val="00EC5535"/>
    <w:rsid w:val="00EC643F"/>
    <w:rsid w:val="00ED1C2E"/>
    <w:rsid w:val="00ED2DFF"/>
    <w:rsid w:val="00ED6B2B"/>
    <w:rsid w:val="00EE0371"/>
    <w:rsid w:val="00EE27D9"/>
    <w:rsid w:val="00EE534F"/>
    <w:rsid w:val="00EF232A"/>
    <w:rsid w:val="00EF3E4C"/>
    <w:rsid w:val="00EF4488"/>
    <w:rsid w:val="00EF5F45"/>
    <w:rsid w:val="00EF7A41"/>
    <w:rsid w:val="00EF7B80"/>
    <w:rsid w:val="00F010F7"/>
    <w:rsid w:val="00F04657"/>
    <w:rsid w:val="00F051D0"/>
    <w:rsid w:val="00F058EB"/>
    <w:rsid w:val="00F0683D"/>
    <w:rsid w:val="00F13447"/>
    <w:rsid w:val="00F1354C"/>
    <w:rsid w:val="00F13AD6"/>
    <w:rsid w:val="00F1401C"/>
    <w:rsid w:val="00F14CF3"/>
    <w:rsid w:val="00F1645D"/>
    <w:rsid w:val="00F215F5"/>
    <w:rsid w:val="00F21E25"/>
    <w:rsid w:val="00F22430"/>
    <w:rsid w:val="00F2367A"/>
    <w:rsid w:val="00F24C62"/>
    <w:rsid w:val="00F250E0"/>
    <w:rsid w:val="00F252A1"/>
    <w:rsid w:val="00F25E12"/>
    <w:rsid w:val="00F2796B"/>
    <w:rsid w:val="00F30094"/>
    <w:rsid w:val="00F32822"/>
    <w:rsid w:val="00F3308B"/>
    <w:rsid w:val="00F4117C"/>
    <w:rsid w:val="00F43C63"/>
    <w:rsid w:val="00F467CF"/>
    <w:rsid w:val="00F472AB"/>
    <w:rsid w:val="00F53414"/>
    <w:rsid w:val="00F53F56"/>
    <w:rsid w:val="00F5620C"/>
    <w:rsid w:val="00F56B6D"/>
    <w:rsid w:val="00F6015B"/>
    <w:rsid w:val="00F60824"/>
    <w:rsid w:val="00F62D28"/>
    <w:rsid w:val="00F631FE"/>
    <w:rsid w:val="00F64CDC"/>
    <w:rsid w:val="00F66994"/>
    <w:rsid w:val="00F676D1"/>
    <w:rsid w:val="00F67C3E"/>
    <w:rsid w:val="00F67CCA"/>
    <w:rsid w:val="00F73200"/>
    <w:rsid w:val="00F74567"/>
    <w:rsid w:val="00F7521D"/>
    <w:rsid w:val="00F75759"/>
    <w:rsid w:val="00F77A1E"/>
    <w:rsid w:val="00F77CCB"/>
    <w:rsid w:val="00F8100C"/>
    <w:rsid w:val="00F8123F"/>
    <w:rsid w:val="00F81BDC"/>
    <w:rsid w:val="00F83DFA"/>
    <w:rsid w:val="00F849BD"/>
    <w:rsid w:val="00F86046"/>
    <w:rsid w:val="00F871DD"/>
    <w:rsid w:val="00F87EF5"/>
    <w:rsid w:val="00F929A9"/>
    <w:rsid w:val="00FA300B"/>
    <w:rsid w:val="00FA4982"/>
    <w:rsid w:val="00FA5921"/>
    <w:rsid w:val="00FA7F6F"/>
    <w:rsid w:val="00FB054E"/>
    <w:rsid w:val="00FB0C88"/>
    <w:rsid w:val="00FB1D08"/>
    <w:rsid w:val="00FB3627"/>
    <w:rsid w:val="00FB60E2"/>
    <w:rsid w:val="00FB734E"/>
    <w:rsid w:val="00FB7A33"/>
    <w:rsid w:val="00FB7B12"/>
    <w:rsid w:val="00FC46AC"/>
    <w:rsid w:val="00FC528A"/>
    <w:rsid w:val="00FC7B52"/>
    <w:rsid w:val="00FD0516"/>
    <w:rsid w:val="00FD1594"/>
    <w:rsid w:val="00FD3C09"/>
    <w:rsid w:val="00FD3F97"/>
    <w:rsid w:val="00FD5A6D"/>
    <w:rsid w:val="00FD5F5B"/>
    <w:rsid w:val="00FD6C39"/>
    <w:rsid w:val="00FD76ED"/>
    <w:rsid w:val="00FD7834"/>
    <w:rsid w:val="00FE00B0"/>
    <w:rsid w:val="00FE0B14"/>
    <w:rsid w:val="00FE70F5"/>
    <w:rsid w:val="00FF0268"/>
    <w:rsid w:val="00FF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F418"/>
  <w15:chartTrackingRefBased/>
  <w15:docId w15:val="{8F7EECD6-C484-4253-8449-375E73AE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b/>
        <w:bC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55E2"/>
    <w:pPr>
      <w:spacing w:after="0" w:line="240" w:lineRule="auto"/>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7B55E2"/>
    <w:pPr>
      <w:spacing w:after="0"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7B55E2"/>
    <w:pPr>
      <w:spacing w:after="0" w:line="240" w:lineRule="auto"/>
      <w:outlineLvl w:val="2"/>
    </w:pPr>
    <w:rPr>
      <w:rFonts w:ascii="Times New Roman" w:eastAsia="Times New Roman" w:hAnsi="Times New Roman" w:cs="Times New Roman"/>
      <w:sz w:val="27"/>
      <w:szCs w:val="27"/>
    </w:rPr>
  </w:style>
  <w:style w:type="paragraph" w:styleId="Heading4">
    <w:name w:val="heading 4"/>
    <w:basedOn w:val="Normal"/>
    <w:link w:val="Heading4Char"/>
    <w:uiPriority w:val="9"/>
    <w:qFormat/>
    <w:rsid w:val="007B55E2"/>
    <w:pPr>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7B55E2"/>
    <w:pPr>
      <w:spacing w:after="0" w:line="240" w:lineRule="auto"/>
      <w:outlineLvl w:val="4"/>
    </w:pPr>
    <w:rPr>
      <w:rFonts w:ascii="Times New Roman" w:eastAsia="Times New Roman" w:hAnsi="Times New Roman" w:cs="Times New Roman"/>
      <w:sz w:val="20"/>
      <w:szCs w:val="20"/>
    </w:rPr>
  </w:style>
  <w:style w:type="paragraph" w:styleId="Heading6">
    <w:name w:val="heading 6"/>
    <w:basedOn w:val="Normal"/>
    <w:link w:val="Heading6Char"/>
    <w:uiPriority w:val="9"/>
    <w:qFormat/>
    <w:rsid w:val="007B55E2"/>
    <w:pPr>
      <w:spacing w:after="0" w:line="240" w:lineRule="auto"/>
      <w:outlineLvl w:val="5"/>
    </w:pPr>
    <w:rPr>
      <w:rFonts w:ascii="Times New Roman" w:eastAsia="Times New Roman" w:hAnsi="Times New Roman" w:cs="Times New Roman"/>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5E2"/>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7B55E2"/>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7B55E2"/>
    <w:rPr>
      <w:rFonts w:ascii="Times New Roman" w:eastAsia="Times New Roman" w:hAnsi="Times New Roman" w:cs="Times New Roman"/>
      <w:sz w:val="27"/>
      <w:szCs w:val="27"/>
    </w:rPr>
  </w:style>
  <w:style w:type="character" w:customStyle="1" w:styleId="Heading4Char">
    <w:name w:val="Heading 4 Char"/>
    <w:basedOn w:val="DefaultParagraphFont"/>
    <w:link w:val="Heading4"/>
    <w:uiPriority w:val="9"/>
    <w:rsid w:val="007B55E2"/>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7B55E2"/>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rsid w:val="007B55E2"/>
    <w:rPr>
      <w:rFonts w:ascii="Times New Roman" w:eastAsia="Times New Roman" w:hAnsi="Times New Roman" w:cs="Times New Roman"/>
      <w:sz w:val="15"/>
      <w:szCs w:val="15"/>
    </w:rPr>
  </w:style>
  <w:style w:type="character" w:styleId="Hyperlink">
    <w:name w:val="Hyperlink"/>
    <w:basedOn w:val="DefaultParagraphFont"/>
    <w:uiPriority w:val="99"/>
    <w:semiHidden/>
    <w:unhideWhenUsed/>
    <w:rsid w:val="007B55E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7B55E2"/>
    <w:rPr>
      <w:rFonts w:ascii="Arial" w:hAnsi="Arial" w:cs="Arial" w:hint="default"/>
      <w:strike w:val="0"/>
      <w:dstrike w:val="0"/>
      <w:color w:val="800080"/>
      <w:u w:val="single"/>
      <w:effect w:val="none"/>
    </w:rPr>
  </w:style>
  <w:style w:type="paragraph" w:customStyle="1" w:styleId="msonormal0">
    <w:name w:val="msonormal"/>
    <w:basedOn w:val="Normal"/>
    <w:rsid w:val="007B55E2"/>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singl">
    <w:name w:val="singl"/>
    <w:basedOn w:val="Normal"/>
    <w:rsid w:val="007B55E2"/>
    <w:pPr>
      <w:spacing w:after="24" w:line="240" w:lineRule="auto"/>
    </w:pPr>
    <w:rPr>
      <w:rFonts w:ascii="Arial" w:eastAsia="Times New Roman" w:hAnsi="Arial" w:cs="Arial"/>
      <w:b w:val="0"/>
      <w:bCs w:val="0"/>
    </w:rPr>
  </w:style>
  <w:style w:type="paragraph" w:customStyle="1" w:styleId="tabelamolovani">
    <w:name w:val="tabelamolovani"/>
    <w:basedOn w:val="Normal"/>
    <w:rsid w:val="007B55E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b w:val="0"/>
      <w:bCs w:val="0"/>
      <w:sz w:val="24"/>
      <w:szCs w:val="24"/>
    </w:rPr>
  </w:style>
  <w:style w:type="paragraph" w:customStyle="1" w:styleId="normalred">
    <w:name w:val="normal_red"/>
    <w:basedOn w:val="Normal"/>
    <w:rsid w:val="007B55E2"/>
    <w:pPr>
      <w:spacing w:before="100" w:beforeAutospacing="1" w:after="100" w:afterAutospacing="1" w:line="240" w:lineRule="auto"/>
    </w:pPr>
    <w:rPr>
      <w:rFonts w:ascii="Arial" w:eastAsia="Times New Roman" w:hAnsi="Arial" w:cs="Arial"/>
      <w:b w:val="0"/>
      <w:bCs w:val="0"/>
      <w:color w:val="FF0000"/>
    </w:rPr>
  </w:style>
  <w:style w:type="paragraph" w:customStyle="1" w:styleId="normalgreenback">
    <w:name w:val="normal_greenback"/>
    <w:basedOn w:val="Normal"/>
    <w:rsid w:val="007B55E2"/>
    <w:pPr>
      <w:shd w:val="clear" w:color="auto" w:fill="33FF33"/>
      <w:spacing w:before="100" w:beforeAutospacing="1" w:after="100" w:afterAutospacing="1" w:line="240" w:lineRule="auto"/>
    </w:pPr>
    <w:rPr>
      <w:rFonts w:ascii="Arial" w:eastAsia="Times New Roman" w:hAnsi="Arial" w:cs="Arial"/>
      <w:b w:val="0"/>
      <w:bCs w:val="0"/>
    </w:rPr>
  </w:style>
  <w:style w:type="paragraph" w:customStyle="1" w:styleId="clan">
    <w:name w:val="clan"/>
    <w:basedOn w:val="Normal"/>
    <w:rsid w:val="007B55E2"/>
    <w:pPr>
      <w:spacing w:before="240" w:after="120" w:line="240" w:lineRule="auto"/>
      <w:jc w:val="center"/>
    </w:pPr>
    <w:rPr>
      <w:rFonts w:ascii="Arial" w:eastAsia="Times New Roman" w:hAnsi="Arial" w:cs="Arial"/>
      <w:sz w:val="24"/>
      <w:szCs w:val="24"/>
    </w:rPr>
  </w:style>
  <w:style w:type="paragraph" w:customStyle="1" w:styleId="simboli">
    <w:name w:val="simboli"/>
    <w:basedOn w:val="Normal"/>
    <w:rsid w:val="007B55E2"/>
    <w:pPr>
      <w:spacing w:before="100" w:beforeAutospacing="1" w:after="100" w:afterAutospacing="1" w:line="240" w:lineRule="auto"/>
    </w:pPr>
    <w:rPr>
      <w:rFonts w:ascii="Symbol" w:eastAsia="Times New Roman" w:hAnsi="Symbol" w:cs="Times New Roman"/>
      <w:b w:val="0"/>
      <w:bCs w:val="0"/>
    </w:rPr>
  </w:style>
  <w:style w:type="paragraph" w:customStyle="1" w:styleId="simboliindeks">
    <w:name w:val="simboliindeks"/>
    <w:basedOn w:val="Normal"/>
    <w:rsid w:val="007B55E2"/>
    <w:pPr>
      <w:spacing w:before="100" w:beforeAutospacing="1" w:after="100" w:afterAutospacing="1" w:line="240" w:lineRule="auto"/>
    </w:pPr>
    <w:rPr>
      <w:rFonts w:ascii="Symbol" w:eastAsia="Times New Roman" w:hAnsi="Symbol" w:cs="Times New Roman"/>
      <w:b w:val="0"/>
      <w:bCs w:val="0"/>
      <w:sz w:val="24"/>
      <w:szCs w:val="24"/>
      <w:vertAlign w:val="subscript"/>
    </w:rPr>
  </w:style>
  <w:style w:type="paragraph" w:customStyle="1" w:styleId="Normal1">
    <w:name w:val="Normal1"/>
    <w:basedOn w:val="Normal"/>
    <w:rsid w:val="007B55E2"/>
    <w:pPr>
      <w:spacing w:before="100" w:beforeAutospacing="1" w:after="100" w:afterAutospacing="1" w:line="240" w:lineRule="auto"/>
    </w:pPr>
    <w:rPr>
      <w:rFonts w:ascii="Arial" w:eastAsia="Times New Roman" w:hAnsi="Arial" w:cs="Arial"/>
      <w:b w:val="0"/>
      <w:bCs w:val="0"/>
    </w:rPr>
  </w:style>
  <w:style w:type="paragraph" w:customStyle="1" w:styleId="normaltd">
    <w:name w:val="normaltd"/>
    <w:basedOn w:val="Normal"/>
    <w:rsid w:val="007B55E2"/>
    <w:pPr>
      <w:spacing w:before="100" w:beforeAutospacing="1" w:after="100" w:afterAutospacing="1" w:line="240" w:lineRule="auto"/>
      <w:jc w:val="right"/>
    </w:pPr>
    <w:rPr>
      <w:rFonts w:ascii="Arial" w:eastAsia="Times New Roman" w:hAnsi="Arial" w:cs="Arial"/>
      <w:b w:val="0"/>
      <w:bCs w:val="0"/>
    </w:rPr>
  </w:style>
  <w:style w:type="paragraph" w:customStyle="1" w:styleId="normaltdb">
    <w:name w:val="normaltdb"/>
    <w:basedOn w:val="Normal"/>
    <w:rsid w:val="007B55E2"/>
    <w:pPr>
      <w:spacing w:before="100" w:beforeAutospacing="1" w:after="100" w:afterAutospacing="1" w:line="240" w:lineRule="auto"/>
      <w:jc w:val="right"/>
    </w:pPr>
    <w:rPr>
      <w:rFonts w:ascii="Arial" w:eastAsia="Times New Roman" w:hAnsi="Arial" w:cs="Arial"/>
    </w:rPr>
  </w:style>
  <w:style w:type="paragraph" w:customStyle="1" w:styleId="samostalni">
    <w:name w:val="samostalni"/>
    <w:basedOn w:val="Normal"/>
    <w:rsid w:val="007B55E2"/>
    <w:pPr>
      <w:spacing w:before="100" w:beforeAutospacing="1" w:after="100" w:afterAutospacing="1" w:line="240" w:lineRule="auto"/>
      <w:jc w:val="center"/>
    </w:pPr>
    <w:rPr>
      <w:rFonts w:ascii="Arial" w:eastAsia="Times New Roman" w:hAnsi="Arial" w:cs="Arial"/>
      <w:i/>
      <w:iCs/>
      <w:sz w:val="24"/>
      <w:szCs w:val="24"/>
    </w:rPr>
  </w:style>
  <w:style w:type="paragraph" w:customStyle="1" w:styleId="samostalni1">
    <w:name w:val="samostalni1"/>
    <w:basedOn w:val="Normal"/>
    <w:rsid w:val="007B55E2"/>
    <w:pPr>
      <w:spacing w:before="100" w:beforeAutospacing="1" w:after="100" w:afterAutospacing="1" w:line="240" w:lineRule="auto"/>
      <w:jc w:val="center"/>
    </w:pPr>
    <w:rPr>
      <w:rFonts w:ascii="Arial" w:eastAsia="Times New Roman" w:hAnsi="Arial" w:cs="Arial"/>
      <w:b w:val="0"/>
      <w:bCs w:val="0"/>
      <w:i/>
      <w:iCs/>
    </w:rPr>
  </w:style>
  <w:style w:type="paragraph" w:customStyle="1" w:styleId="tabelaobrazac">
    <w:name w:val="tabelaobrazac"/>
    <w:basedOn w:val="Normal"/>
    <w:rsid w:val="007B55E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b w:val="0"/>
      <w:bCs w:val="0"/>
      <w:sz w:val="24"/>
      <w:szCs w:val="24"/>
    </w:rPr>
  </w:style>
  <w:style w:type="paragraph" w:customStyle="1" w:styleId="tabelanaslov">
    <w:name w:val="tabelanaslov"/>
    <w:basedOn w:val="Normal"/>
    <w:rsid w:val="007B55E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b w:val="0"/>
      <w:bCs w:val="0"/>
      <w:sz w:val="24"/>
      <w:szCs w:val="24"/>
    </w:rPr>
  </w:style>
  <w:style w:type="paragraph" w:customStyle="1" w:styleId="tabelasm">
    <w:name w:val="tabela_sm"/>
    <w:basedOn w:val="Normal"/>
    <w:rsid w:val="007B55E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b w:val="0"/>
      <w:bCs w:val="0"/>
      <w:sz w:val="24"/>
      <w:szCs w:val="24"/>
    </w:rPr>
  </w:style>
  <w:style w:type="paragraph" w:customStyle="1" w:styleId="tabelasp">
    <w:name w:val="tabela_sp"/>
    <w:basedOn w:val="Normal"/>
    <w:rsid w:val="007B55E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b w:val="0"/>
      <w:bCs w:val="0"/>
      <w:sz w:val="24"/>
      <w:szCs w:val="24"/>
    </w:rPr>
  </w:style>
  <w:style w:type="paragraph" w:customStyle="1" w:styleId="tabelact">
    <w:name w:val="tabela_ct"/>
    <w:basedOn w:val="Normal"/>
    <w:rsid w:val="007B55E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b w:val="0"/>
      <w:bCs w:val="0"/>
      <w:sz w:val="24"/>
      <w:szCs w:val="24"/>
    </w:rPr>
  </w:style>
  <w:style w:type="paragraph" w:customStyle="1" w:styleId="naslov1">
    <w:name w:val="naslov1"/>
    <w:basedOn w:val="Normal"/>
    <w:rsid w:val="007B55E2"/>
    <w:pPr>
      <w:spacing w:before="100" w:beforeAutospacing="1" w:after="100" w:afterAutospacing="1" w:line="240" w:lineRule="auto"/>
      <w:jc w:val="center"/>
    </w:pPr>
    <w:rPr>
      <w:rFonts w:ascii="Arial" w:eastAsia="Times New Roman" w:hAnsi="Arial" w:cs="Arial"/>
      <w:sz w:val="24"/>
      <w:szCs w:val="24"/>
    </w:rPr>
  </w:style>
  <w:style w:type="paragraph" w:customStyle="1" w:styleId="naslov2">
    <w:name w:val="naslov2"/>
    <w:basedOn w:val="Normal"/>
    <w:rsid w:val="007B55E2"/>
    <w:pPr>
      <w:spacing w:before="100" w:beforeAutospacing="1" w:after="100" w:afterAutospacing="1" w:line="240" w:lineRule="auto"/>
      <w:jc w:val="center"/>
    </w:pPr>
    <w:rPr>
      <w:rFonts w:ascii="Arial" w:eastAsia="Times New Roman" w:hAnsi="Arial" w:cs="Arial"/>
      <w:sz w:val="29"/>
      <w:szCs w:val="29"/>
    </w:rPr>
  </w:style>
  <w:style w:type="paragraph" w:customStyle="1" w:styleId="naslov3">
    <w:name w:val="naslov3"/>
    <w:basedOn w:val="Normal"/>
    <w:rsid w:val="007B55E2"/>
    <w:pPr>
      <w:spacing w:before="100" w:beforeAutospacing="1" w:after="100" w:afterAutospacing="1" w:line="240" w:lineRule="auto"/>
      <w:jc w:val="center"/>
    </w:pPr>
    <w:rPr>
      <w:rFonts w:ascii="Arial" w:eastAsia="Times New Roman" w:hAnsi="Arial" w:cs="Arial"/>
      <w:sz w:val="23"/>
      <w:szCs w:val="23"/>
    </w:rPr>
  </w:style>
  <w:style w:type="paragraph" w:customStyle="1" w:styleId="normaluvuceni">
    <w:name w:val="normal_uvuceni"/>
    <w:basedOn w:val="Normal"/>
    <w:rsid w:val="007B55E2"/>
    <w:pPr>
      <w:spacing w:before="100" w:beforeAutospacing="1" w:after="100" w:afterAutospacing="1" w:line="240" w:lineRule="auto"/>
      <w:ind w:left="1134" w:hanging="142"/>
    </w:pPr>
    <w:rPr>
      <w:rFonts w:ascii="Arial" w:eastAsia="Times New Roman" w:hAnsi="Arial" w:cs="Arial"/>
      <w:b w:val="0"/>
      <w:bCs w:val="0"/>
    </w:rPr>
  </w:style>
  <w:style w:type="paragraph" w:customStyle="1" w:styleId="normaluvuceni2">
    <w:name w:val="normal_uvuceni2"/>
    <w:basedOn w:val="Normal"/>
    <w:rsid w:val="007B55E2"/>
    <w:pPr>
      <w:spacing w:before="100" w:beforeAutospacing="1" w:after="100" w:afterAutospacing="1" w:line="240" w:lineRule="auto"/>
      <w:ind w:left="1701" w:hanging="227"/>
    </w:pPr>
    <w:rPr>
      <w:rFonts w:ascii="Arial" w:eastAsia="Times New Roman" w:hAnsi="Arial" w:cs="Arial"/>
      <w:b w:val="0"/>
      <w:bCs w:val="0"/>
    </w:rPr>
  </w:style>
  <w:style w:type="paragraph" w:customStyle="1" w:styleId="normaluvuceni3">
    <w:name w:val="normal_uvuceni3"/>
    <w:basedOn w:val="Normal"/>
    <w:rsid w:val="007B55E2"/>
    <w:pPr>
      <w:spacing w:before="100" w:beforeAutospacing="1" w:after="100" w:afterAutospacing="1" w:line="240" w:lineRule="auto"/>
      <w:ind w:left="992"/>
    </w:pPr>
    <w:rPr>
      <w:rFonts w:ascii="Arial" w:eastAsia="Times New Roman" w:hAnsi="Arial" w:cs="Arial"/>
      <w:b w:val="0"/>
      <w:bCs w:val="0"/>
    </w:rPr>
  </w:style>
  <w:style w:type="paragraph" w:customStyle="1" w:styleId="naslovpropisa1">
    <w:name w:val="naslovpropisa1"/>
    <w:basedOn w:val="Normal"/>
    <w:rsid w:val="007B55E2"/>
    <w:pPr>
      <w:spacing w:before="100" w:beforeAutospacing="1" w:after="100" w:afterAutospacing="1" w:line="384" w:lineRule="auto"/>
      <w:ind w:right="975"/>
      <w:jc w:val="center"/>
    </w:pPr>
    <w:rPr>
      <w:rFonts w:ascii="Arial" w:eastAsia="Times New Roman" w:hAnsi="Arial" w:cs="Arial"/>
      <w:color w:val="FFE8BF"/>
      <w:sz w:val="36"/>
      <w:szCs w:val="36"/>
    </w:rPr>
  </w:style>
  <w:style w:type="paragraph" w:customStyle="1" w:styleId="naslovpropisa1a">
    <w:name w:val="naslovpropisa1a"/>
    <w:basedOn w:val="Normal"/>
    <w:rsid w:val="007B55E2"/>
    <w:pPr>
      <w:spacing w:before="100" w:beforeAutospacing="1" w:after="100" w:afterAutospacing="1" w:line="240" w:lineRule="auto"/>
      <w:ind w:right="975"/>
      <w:jc w:val="center"/>
    </w:pPr>
    <w:rPr>
      <w:rFonts w:ascii="Arial" w:eastAsia="Times New Roman" w:hAnsi="Arial" w:cs="Arial"/>
      <w:color w:val="FFFFFF"/>
      <w:sz w:val="34"/>
      <w:szCs w:val="34"/>
    </w:rPr>
  </w:style>
  <w:style w:type="paragraph" w:customStyle="1" w:styleId="podnaslovpropisa">
    <w:name w:val="podnaslovpropisa"/>
    <w:basedOn w:val="Normal"/>
    <w:rsid w:val="007B55E2"/>
    <w:pPr>
      <w:shd w:val="clear" w:color="auto" w:fill="000000"/>
      <w:spacing w:before="100" w:beforeAutospacing="1" w:after="100" w:afterAutospacing="1" w:line="264" w:lineRule="auto"/>
      <w:jc w:val="center"/>
    </w:pPr>
    <w:rPr>
      <w:rFonts w:ascii="Arial" w:eastAsia="Times New Roman" w:hAnsi="Arial" w:cs="Arial"/>
      <w:b w:val="0"/>
      <w:bCs w:val="0"/>
      <w:i/>
      <w:iCs/>
      <w:color w:val="FFE8BF"/>
      <w:sz w:val="26"/>
      <w:szCs w:val="26"/>
    </w:rPr>
  </w:style>
  <w:style w:type="paragraph" w:customStyle="1" w:styleId="naslov4">
    <w:name w:val="naslov4"/>
    <w:basedOn w:val="Normal"/>
    <w:rsid w:val="007B55E2"/>
    <w:pPr>
      <w:spacing w:before="100" w:beforeAutospacing="1" w:after="100" w:afterAutospacing="1" w:line="240" w:lineRule="auto"/>
      <w:jc w:val="center"/>
    </w:pPr>
    <w:rPr>
      <w:rFonts w:ascii="Arial" w:eastAsia="Times New Roman" w:hAnsi="Arial" w:cs="Arial"/>
    </w:rPr>
  </w:style>
  <w:style w:type="paragraph" w:customStyle="1" w:styleId="naslov5">
    <w:name w:val="naslov5"/>
    <w:basedOn w:val="Normal"/>
    <w:rsid w:val="007B55E2"/>
    <w:pPr>
      <w:spacing w:before="100" w:beforeAutospacing="1" w:after="100" w:afterAutospacing="1" w:line="240" w:lineRule="auto"/>
      <w:jc w:val="center"/>
    </w:pPr>
    <w:rPr>
      <w:rFonts w:ascii="Arial" w:eastAsia="Times New Roman" w:hAnsi="Arial" w:cs="Arial"/>
    </w:rPr>
  </w:style>
  <w:style w:type="paragraph" w:customStyle="1" w:styleId="normalbold">
    <w:name w:val="normalbold"/>
    <w:basedOn w:val="Normal"/>
    <w:rsid w:val="007B55E2"/>
    <w:pPr>
      <w:spacing w:before="100" w:beforeAutospacing="1" w:after="100" w:afterAutospacing="1" w:line="240" w:lineRule="auto"/>
    </w:pPr>
    <w:rPr>
      <w:rFonts w:ascii="Arial" w:eastAsia="Times New Roman" w:hAnsi="Arial" w:cs="Arial"/>
    </w:rPr>
  </w:style>
  <w:style w:type="paragraph" w:customStyle="1" w:styleId="normalboldct">
    <w:name w:val="normalboldct"/>
    <w:basedOn w:val="Normal"/>
    <w:rsid w:val="007B55E2"/>
    <w:pPr>
      <w:spacing w:before="100" w:beforeAutospacing="1" w:after="100" w:afterAutospacing="1" w:line="240" w:lineRule="auto"/>
    </w:pPr>
    <w:rPr>
      <w:rFonts w:ascii="Arial" w:eastAsia="Times New Roman" w:hAnsi="Arial" w:cs="Arial"/>
      <w:sz w:val="24"/>
      <w:szCs w:val="24"/>
    </w:rPr>
  </w:style>
  <w:style w:type="paragraph" w:customStyle="1" w:styleId="normalbolditalic">
    <w:name w:val="normalbolditalic"/>
    <w:basedOn w:val="Normal"/>
    <w:rsid w:val="007B55E2"/>
    <w:pPr>
      <w:spacing w:before="100" w:beforeAutospacing="1" w:after="100" w:afterAutospacing="1" w:line="240" w:lineRule="auto"/>
    </w:pPr>
    <w:rPr>
      <w:rFonts w:ascii="Arial" w:eastAsia="Times New Roman" w:hAnsi="Arial" w:cs="Arial"/>
      <w:i/>
      <w:iCs/>
    </w:rPr>
  </w:style>
  <w:style w:type="paragraph" w:customStyle="1" w:styleId="normalboldcentar">
    <w:name w:val="normalboldcentar"/>
    <w:basedOn w:val="Normal"/>
    <w:rsid w:val="007B55E2"/>
    <w:pPr>
      <w:spacing w:before="100" w:beforeAutospacing="1" w:after="100" w:afterAutospacing="1" w:line="240" w:lineRule="auto"/>
      <w:jc w:val="center"/>
    </w:pPr>
    <w:rPr>
      <w:rFonts w:ascii="Arial" w:eastAsia="Times New Roman" w:hAnsi="Arial" w:cs="Arial"/>
    </w:rPr>
  </w:style>
  <w:style w:type="paragraph" w:customStyle="1" w:styleId="stepen">
    <w:name w:val="stepen"/>
    <w:basedOn w:val="Normal"/>
    <w:rsid w:val="007B55E2"/>
    <w:pPr>
      <w:spacing w:before="100" w:beforeAutospacing="1" w:after="100" w:afterAutospacing="1" w:line="240" w:lineRule="auto"/>
    </w:pPr>
    <w:rPr>
      <w:rFonts w:ascii="Times New Roman" w:eastAsia="Times New Roman" w:hAnsi="Times New Roman" w:cs="Times New Roman"/>
      <w:b w:val="0"/>
      <w:bCs w:val="0"/>
      <w:sz w:val="15"/>
      <w:szCs w:val="15"/>
      <w:vertAlign w:val="superscript"/>
    </w:rPr>
  </w:style>
  <w:style w:type="paragraph" w:customStyle="1" w:styleId="indeks">
    <w:name w:val="indeks"/>
    <w:basedOn w:val="Normal"/>
    <w:rsid w:val="007B55E2"/>
    <w:pPr>
      <w:spacing w:before="100" w:beforeAutospacing="1" w:after="100" w:afterAutospacing="1" w:line="240" w:lineRule="auto"/>
    </w:pPr>
    <w:rPr>
      <w:rFonts w:ascii="Times New Roman" w:eastAsia="Times New Roman" w:hAnsi="Times New Roman" w:cs="Times New Roman"/>
      <w:b w:val="0"/>
      <w:bCs w:val="0"/>
      <w:sz w:val="15"/>
      <w:szCs w:val="15"/>
      <w:vertAlign w:val="subscript"/>
    </w:rPr>
  </w:style>
  <w:style w:type="paragraph" w:customStyle="1" w:styleId="tbezokvira">
    <w:name w:val="tbezokvira"/>
    <w:basedOn w:val="Normal"/>
    <w:rsid w:val="007B55E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naslovlevo">
    <w:name w:val="naslovlevo"/>
    <w:basedOn w:val="Normal"/>
    <w:rsid w:val="007B55E2"/>
    <w:pPr>
      <w:spacing w:before="100" w:beforeAutospacing="1" w:after="100" w:afterAutospacing="1" w:line="240" w:lineRule="auto"/>
    </w:pPr>
    <w:rPr>
      <w:rFonts w:ascii="Arial" w:eastAsia="Times New Roman" w:hAnsi="Arial" w:cs="Arial"/>
      <w:sz w:val="26"/>
      <w:szCs w:val="26"/>
    </w:rPr>
  </w:style>
  <w:style w:type="paragraph" w:customStyle="1" w:styleId="bulletedni">
    <w:name w:val="bulletedni"/>
    <w:basedOn w:val="Normal"/>
    <w:rsid w:val="007B55E2"/>
    <w:pPr>
      <w:spacing w:before="100" w:beforeAutospacing="1" w:after="100" w:afterAutospacing="1" w:line="240" w:lineRule="auto"/>
    </w:pPr>
    <w:rPr>
      <w:rFonts w:ascii="Arial" w:eastAsia="Times New Roman" w:hAnsi="Arial" w:cs="Arial"/>
      <w:b w:val="0"/>
      <w:bCs w:val="0"/>
    </w:rPr>
  </w:style>
  <w:style w:type="paragraph" w:customStyle="1" w:styleId="normalpraksa">
    <w:name w:val="normalpraksa"/>
    <w:basedOn w:val="Normal"/>
    <w:rsid w:val="007B55E2"/>
    <w:pPr>
      <w:spacing w:before="100" w:beforeAutospacing="1" w:after="100" w:afterAutospacing="1" w:line="240" w:lineRule="auto"/>
    </w:pPr>
    <w:rPr>
      <w:rFonts w:ascii="Arial" w:eastAsia="Times New Roman" w:hAnsi="Arial" w:cs="Arial"/>
      <w:b w:val="0"/>
      <w:bCs w:val="0"/>
      <w:i/>
      <w:iCs/>
    </w:rPr>
  </w:style>
  <w:style w:type="paragraph" w:customStyle="1" w:styleId="normalctzaglavlje">
    <w:name w:val="normalctzaglavlje"/>
    <w:basedOn w:val="Normal"/>
    <w:rsid w:val="007B55E2"/>
    <w:pPr>
      <w:spacing w:before="100" w:beforeAutospacing="1" w:after="100" w:afterAutospacing="1" w:line="240" w:lineRule="auto"/>
    </w:pPr>
    <w:rPr>
      <w:rFonts w:ascii="Arial" w:eastAsia="Times New Roman" w:hAnsi="Arial" w:cs="Arial"/>
      <w:sz w:val="16"/>
      <w:szCs w:val="16"/>
    </w:rPr>
  </w:style>
  <w:style w:type="paragraph" w:customStyle="1" w:styleId="windings">
    <w:name w:val="windings"/>
    <w:basedOn w:val="Normal"/>
    <w:rsid w:val="007B55E2"/>
    <w:pPr>
      <w:spacing w:before="100" w:beforeAutospacing="1" w:after="100" w:afterAutospacing="1" w:line="240" w:lineRule="auto"/>
    </w:pPr>
    <w:rPr>
      <w:rFonts w:ascii="Wingdings" w:eastAsia="Times New Roman" w:hAnsi="Wingdings" w:cs="Times New Roman"/>
      <w:b w:val="0"/>
      <w:bCs w:val="0"/>
      <w:sz w:val="18"/>
      <w:szCs w:val="18"/>
    </w:rPr>
  </w:style>
  <w:style w:type="paragraph" w:customStyle="1" w:styleId="webdings">
    <w:name w:val="webdings"/>
    <w:basedOn w:val="Normal"/>
    <w:rsid w:val="007B55E2"/>
    <w:pPr>
      <w:spacing w:before="100" w:beforeAutospacing="1" w:after="100" w:afterAutospacing="1" w:line="240" w:lineRule="auto"/>
    </w:pPr>
    <w:rPr>
      <w:rFonts w:ascii="Webdings" w:eastAsia="Times New Roman" w:hAnsi="Webdings" w:cs="Times New Roman"/>
      <w:b w:val="0"/>
      <w:bCs w:val="0"/>
      <w:sz w:val="18"/>
      <w:szCs w:val="18"/>
    </w:rPr>
  </w:style>
  <w:style w:type="paragraph" w:customStyle="1" w:styleId="normalct">
    <w:name w:val="normalct"/>
    <w:basedOn w:val="Normal"/>
    <w:rsid w:val="007B55E2"/>
    <w:pPr>
      <w:spacing w:before="100" w:beforeAutospacing="1" w:after="100" w:afterAutospacing="1" w:line="240" w:lineRule="auto"/>
    </w:pPr>
    <w:rPr>
      <w:rFonts w:ascii="Arial" w:eastAsia="Times New Roman" w:hAnsi="Arial" w:cs="Arial"/>
      <w:b w:val="0"/>
      <w:bCs w:val="0"/>
      <w:sz w:val="16"/>
      <w:szCs w:val="16"/>
    </w:rPr>
  </w:style>
  <w:style w:type="paragraph" w:customStyle="1" w:styleId="tabelamala">
    <w:name w:val="tabela_mala"/>
    <w:basedOn w:val="Normal"/>
    <w:rsid w:val="007B55E2"/>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izmenanaslov">
    <w:name w:val="izmena_naslov"/>
    <w:basedOn w:val="Normal"/>
    <w:rsid w:val="007B55E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podnaslov">
    <w:name w:val="izmena_podnaslov"/>
    <w:basedOn w:val="Normal"/>
    <w:rsid w:val="007B55E2"/>
    <w:pPr>
      <w:spacing w:before="100" w:beforeAutospacing="1" w:after="100" w:afterAutospacing="1" w:line="240" w:lineRule="auto"/>
      <w:jc w:val="center"/>
    </w:pPr>
    <w:rPr>
      <w:rFonts w:ascii="Times New Roman" w:eastAsia="Times New Roman" w:hAnsi="Times New Roman" w:cs="Times New Roman"/>
      <w:b w:val="0"/>
      <w:bCs w:val="0"/>
      <w:sz w:val="24"/>
      <w:szCs w:val="24"/>
    </w:rPr>
  </w:style>
  <w:style w:type="paragraph" w:customStyle="1" w:styleId="izmenaclan">
    <w:name w:val="izmena_clan"/>
    <w:basedOn w:val="Normal"/>
    <w:rsid w:val="007B55E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tekst">
    <w:name w:val="izmena_tekst"/>
    <w:basedOn w:val="Normal"/>
    <w:rsid w:val="007B55E2"/>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normalcentar">
    <w:name w:val="normalcentar"/>
    <w:basedOn w:val="Normal"/>
    <w:rsid w:val="007B55E2"/>
    <w:pPr>
      <w:spacing w:before="100" w:beforeAutospacing="1" w:after="100" w:afterAutospacing="1" w:line="240" w:lineRule="auto"/>
      <w:jc w:val="center"/>
    </w:pPr>
    <w:rPr>
      <w:rFonts w:ascii="Arial" w:eastAsia="Times New Roman" w:hAnsi="Arial" w:cs="Arial"/>
      <w:b w:val="0"/>
      <w:bCs w:val="0"/>
    </w:rPr>
  </w:style>
  <w:style w:type="paragraph" w:customStyle="1" w:styleId="normalcentaritalic">
    <w:name w:val="normalcentaritalic"/>
    <w:basedOn w:val="Normal"/>
    <w:rsid w:val="007B55E2"/>
    <w:pPr>
      <w:spacing w:before="100" w:beforeAutospacing="1" w:after="100" w:afterAutospacing="1" w:line="240" w:lineRule="auto"/>
      <w:jc w:val="center"/>
    </w:pPr>
    <w:rPr>
      <w:rFonts w:ascii="Arial" w:eastAsia="Times New Roman" w:hAnsi="Arial" w:cs="Arial"/>
      <w:b w:val="0"/>
      <w:bCs w:val="0"/>
      <w:i/>
      <w:iCs/>
    </w:rPr>
  </w:style>
  <w:style w:type="paragraph" w:customStyle="1" w:styleId="normalitalic">
    <w:name w:val="normalitalic"/>
    <w:basedOn w:val="Normal"/>
    <w:rsid w:val="007B55E2"/>
    <w:pPr>
      <w:spacing w:before="100" w:beforeAutospacing="1" w:after="100" w:afterAutospacing="1" w:line="240" w:lineRule="auto"/>
    </w:pPr>
    <w:rPr>
      <w:rFonts w:ascii="Arial" w:eastAsia="Times New Roman" w:hAnsi="Arial" w:cs="Arial"/>
      <w:b w:val="0"/>
      <w:bCs w:val="0"/>
      <w:i/>
      <w:iCs/>
    </w:rPr>
  </w:style>
  <w:style w:type="paragraph" w:customStyle="1" w:styleId="tsaokvirom">
    <w:name w:val="tsaokvirom"/>
    <w:basedOn w:val="Normal"/>
    <w:rsid w:val="007B55E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tokvirdole">
    <w:name w:val="t_okvirdole"/>
    <w:basedOn w:val="Normal"/>
    <w:rsid w:val="007B55E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tokvirgore">
    <w:name w:val="t_okvirgore"/>
    <w:basedOn w:val="Normal"/>
    <w:rsid w:val="007B55E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tokvirgoredole">
    <w:name w:val="t_okvirgoredole"/>
    <w:basedOn w:val="Normal"/>
    <w:rsid w:val="007B55E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tokvirlevo">
    <w:name w:val="t_okvirlevo"/>
    <w:basedOn w:val="Normal"/>
    <w:rsid w:val="007B55E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tokvirdesno">
    <w:name w:val="t_okvirdesno"/>
    <w:basedOn w:val="Normal"/>
    <w:rsid w:val="007B55E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tokvirlevodesno">
    <w:name w:val="t_okvirlevodesno"/>
    <w:basedOn w:val="Normal"/>
    <w:rsid w:val="007B55E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tokvirlevodesnogore">
    <w:name w:val="t_okvirlevodesnogore"/>
    <w:basedOn w:val="Normal"/>
    <w:rsid w:val="007B55E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tokvirlevodesnodole">
    <w:name w:val="t_okvirlevodesnodole"/>
    <w:basedOn w:val="Normal"/>
    <w:rsid w:val="007B55E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tokvirlevodole">
    <w:name w:val="t_okvirlevodole"/>
    <w:basedOn w:val="Normal"/>
    <w:rsid w:val="007B55E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tokvirdesnodole">
    <w:name w:val="t_okvirdesnodole"/>
    <w:basedOn w:val="Normal"/>
    <w:rsid w:val="007B55E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tokvirlevogore">
    <w:name w:val="t_okvirlevogore"/>
    <w:basedOn w:val="Normal"/>
    <w:rsid w:val="007B55E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tokvirdesnogore">
    <w:name w:val="t_okvirdesnogore"/>
    <w:basedOn w:val="Normal"/>
    <w:rsid w:val="007B55E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tokvirgoredoledesno">
    <w:name w:val="t_okvirgoredoledesno"/>
    <w:basedOn w:val="Normal"/>
    <w:rsid w:val="007B55E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tokvirgoredolelevo">
    <w:name w:val="t_okvirgoredolelevo"/>
    <w:basedOn w:val="Normal"/>
    <w:rsid w:val="007B55E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normalprored">
    <w:name w:val="normalprored"/>
    <w:basedOn w:val="Normal"/>
    <w:rsid w:val="007B55E2"/>
    <w:pPr>
      <w:spacing w:after="0" w:line="240" w:lineRule="auto"/>
    </w:pPr>
    <w:rPr>
      <w:rFonts w:ascii="Arial" w:eastAsia="Times New Roman" w:hAnsi="Arial" w:cs="Arial"/>
      <w:b w:val="0"/>
      <w:bCs w:val="0"/>
      <w:sz w:val="26"/>
      <w:szCs w:val="26"/>
    </w:rPr>
  </w:style>
  <w:style w:type="paragraph" w:customStyle="1" w:styleId="wyq010---deo">
    <w:name w:val="wyq010---deo"/>
    <w:basedOn w:val="Normal"/>
    <w:rsid w:val="007B55E2"/>
    <w:pPr>
      <w:spacing w:after="0" w:line="240" w:lineRule="auto"/>
      <w:jc w:val="center"/>
    </w:pPr>
    <w:rPr>
      <w:rFonts w:ascii="Arial" w:eastAsia="Times New Roman" w:hAnsi="Arial" w:cs="Arial"/>
      <w:sz w:val="36"/>
      <w:szCs w:val="36"/>
    </w:rPr>
  </w:style>
  <w:style w:type="paragraph" w:customStyle="1" w:styleId="wyq020---poddeo">
    <w:name w:val="wyq020---poddeo"/>
    <w:basedOn w:val="Normal"/>
    <w:rsid w:val="007B55E2"/>
    <w:pPr>
      <w:spacing w:after="0" w:line="240" w:lineRule="auto"/>
      <w:jc w:val="center"/>
    </w:pPr>
    <w:rPr>
      <w:rFonts w:ascii="Arial" w:eastAsia="Times New Roman" w:hAnsi="Arial" w:cs="Arial"/>
      <w:b w:val="0"/>
      <w:bCs w:val="0"/>
      <w:sz w:val="36"/>
      <w:szCs w:val="36"/>
    </w:rPr>
  </w:style>
  <w:style w:type="paragraph" w:customStyle="1" w:styleId="wyq030---glava">
    <w:name w:val="wyq030---glava"/>
    <w:basedOn w:val="Normal"/>
    <w:rsid w:val="007B55E2"/>
    <w:pPr>
      <w:spacing w:after="0" w:line="240" w:lineRule="auto"/>
      <w:jc w:val="center"/>
    </w:pPr>
    <w:rPr>
      <w:rFonts w:ascii="Arial" w:eastAsia="Times New Roman" w:hAnsi="Arial" w:cs="Arial"/>
      <w:sz w:val="34"/>
      <w:szCs w:val="34"/>
    </w:rPr>
  </w:style>
  <w:style w:type="paragraph" w:customStyle="1" w:styleId="wyq040---podglava-kurziv-bold">
    <w:name w:val="wyq040---podglava-kurziv-bold"/>
    <w:basedOn w:val="Normal"/>
    <w:rsid w:val="007B55E2"/>
    <w:pPr>
      <w:spacing w:after="0" w:line="240" w:lineRule="auto"/>
      <w:jc w:val="center"/>
    </w:pPr>
    <w:rPr>
      <w:rFonts w:ascii="Arial" w:eastAsia="Times New Roman" w:hAnsi="Arial" w:cs="Arial"/>
      <w:i/>
      <w:iCs/>
      <w:sz w:val="34"/>
      <w:szCs w:val="34"/>
    </w:rPr>
  </w:style>
  <w:style w:type="paragraph" w:customStyle="1" w:styleId="wyq045---podglava-kurziv">
    <w:name w:val="wyq045---podglava-kurziv"/>
    <w:basedOn w:val="Normal"/>
    <w:rsid w:val="007B55E2"/>
    <w:pPr>
      <w:spacing w:after="0" w:line="240" w:lineRule="auto"/>
      <w:jc w:val="center"/>
    </w:pPr>
    <w:rPr>
      <w:rFonts w:ascii="Arial" w:eastAsia="Times New Roman" w:hAnsi="Arial" w:cs="Arial"/>
      <w:b w:val="0"/>
      <w:bCs w:val="0"/>
      <w:i/>
      <w:iCs/>
      <w:sz w:val="34"/>
      <w:szCs w:val="34"/>
    </w:rPr>
  </w:style>
  <w:style w:type="paragraph" w:customStyle="1" w:styleId="wyq050---odeljak">
    <w:name w:val="wyq050---odeljak"/>
    <w:basedOn w:val="Normal"/>
    <w:rsid w:val="007B55E2"/>
    <w:pPr>
      <w:spacing w:after="0" w:line="240" w:lineRule="auto"/>
      <w:jc w:val="center"/>
    </w:pPr>
    <w:rPr>
      <w:rFonts w:ascii="Arial" w:eastAsia="Times New Roman" w:hAnsi="Arial" w:cs="Arial"/>
      <w:sz w:val="31"/>
      <w:szCs w:val="31"/>
    </w:rPr>
  </w:style>
  <w:style w:type="paragraph" w:customStyle="1" w:styleId="wyq060---pododeljak">
    <w:name w:val="wyq060---pododeljak"/>
    <w:basedOn w:val="Normal"/>
    <w:rsid w:val="007B55E2"/>
    <w:pPr>
      <w:spacing w:after="0" w:line="240" w:lineRule="auto"/>
      <w:jc w:val="center"/>
    </w:pPr>
    <w:rPr>
      <w:rFonts w:ascii="Arial" w:eastAsia="Times New Roman" w:hAnsi="Arial" w:cs="Arial"/>
      <w:b w:val="0"/>
      <w:bCs w:val="0"/>
      <w:sz w:val="31"/>
      <w:szCs w:val="31"/>
    </w:rPr>
  </w:style>
  <w:style w:type="paragraph" w:customStyle="1" w:styleId="wyq070---podpododeljak-kurziv">
    <w:name w:val="wyq070---podpododeljak-kurziv"/>
    <w:basedOn w:val="Normal"/>
    <w:rsid w:val="007B55E2"/>
    <w:pPr>
      <w:spacing w:after="0" w:line="240" w:lineRule="auto"/>
      <w:jc w:val="center"/>
    </w:pPr>
    <w:rPr>
      <w:rFonts w:ascii="Arial" w:eastAsia="Times New Roman" w:hAnsi="Arial" w:cs="Arial"/>
      <w:b w:val="0"/>
      <w:bCs w:val="0"/>
      <w:i/>
      <w:iCs/>
      <w:sz w:val="30"/>
      <w:szCs w:val="30"/>
    </w:rPr>
  </w:style>
  <w:style w:type="paragraph" w:customStyle="1" w:styleId="wyq080---odsek">
    <w:name w:val="wyq080---odsek"/>
    <w:basedOn w:val="Normal"/>
    <w:rsid w:val="007B55E2"/>
    <w:pPr>
      <w:spacing w:after="0" w:line="240" w:lineRule="auto"/>
      <w:jc w:val="center"/>
    </w:pPr>
    <w:rPr>
      <w:rFonts w:ascii="Arial" w:eastAsia="Times New Roman" w:hAnsi="Arial" w:cs="Arial"/>
      <w:sz w:val="29"/>
      <w:szCs w:val="29"/>
    </w:rPr>
  </w:style>
  <w:style w:type="paragraph" w:customStyle="1" w:styleId="wyq090---pododsek">
    <w:name w:val="wyq090---pododsek"/>
    <w:basedOn w:val="Normal"/>
    <w:rsid w:val="007B55E2"/>
    <w:pPr>
      <w:spacing w:after="0" w:line="240" w:lineRule="auto"/>
      <w:jc w:val="center"/>
    </w:pPr>
    <w:rPr>
      <w:rFonts w:ascii="Arial" w:eastAsia="Times New Roman" w:hAnsi="Arial" w:cs="Arial"/>
      <w:b w:val="0"/>
      <w:bCs w:val="0"/>
      <w:sz w:val="28"/>
      <w:szCs w:val="28"/>
    </w:rPr>
  </w:style>
  <w:style w:type="paragraph" w:customStyle="1" w:styleId="wyq100---naslov-grupe-clanova-kurziv">
    <w:name w:val="wyq100---naslov-grupe-clanova-kurziv"/>
    <w:basedOn w:val="Normal"/>
    <w:rsid w:val="007B55E2"/>
    <w:pPr>
      <w:spacing w:before="240" w:after="240" w:line="240" w:lineRule="auto"/>
      <w:jc w:val="center"/>
    </w:pPr>
    <w:rPr>
      <w:rFonts w:ascii="Arial" w:eastAsia="Times New Roman" w:hAnsi="Arial" w:cs="Arial"/>
      <w:i/>
      <w:iCs/>
      <w:sz w:val="24"/>
      <w:szCs w:val="24"/>
    </w:rPr>
  </w:style>
  <w:style w:type="paragraph" w:customStyle="1" w:styleId="wyq110---naslov-clana">
    <w:name w:val="wyq110---naslov-clana"/>
    <w:basedOn w:val="Normal"/>
    <w:rsid w:val="007B55E2"/>
    <w:pPr>
      <w:spacing w:before="240" w:after="240" w:line="240" w:lineRule="auto"/>
      <w:jc w:val="center"/>
    </w:pPr>
    <w:rPr>
      <w:rFonts w:ascii="Arial" w:eastAsia="Times New Roman" w:hAnsi="Arial" w:cs="Arial"/>
      <w:sz w:val="24"/>
      <w:szCs w:val="24"/>
    </w:rPr>
  </w:style>
  <w:style w:type="paragraph" w:customStyle="1" w:styleId="wyq120---podnaslov-clana">
    <w:name w:val="wyq120---podnaslov-clana"/>
    <w:basedOn w:val="Normal"/>
    <w:rsid w:val="007B55E2"/>
    <w:pPr>
      <w:spacing w:before="240" w:after="240" w:line="240" w:lineRule="auto"/>
      <w:jc w:val="center"/>
    </w:pPr>
    <w:rPr>
      <w:rFonts w:ascii="Arial" w:eastAsia="Times New Roman" w:hAnsi="Arial" w:cs="Arial"/>
      <w:b w:val="0"/>
      <w:bCs w:val="0"/>
      <w:i/>
      <w:iCs/>
      <w:sz w:val="24"/>
      <w:szCs w:val="24"/>
    </w:rPr>
  </w:style>
  <w:style w:type="paragraph" w:customStyle="1" w:styleId="010---deo">
    <w:name w:val="010---deo"/>
    <w:basedOn w:val="Normal"/>
    <w:rsid w:val="007B55E2"/>
    <w:pPr>
      <w:spacing w:after="0" w:line="240" w:lineRule="auto"/>
      <w:jc w:val="center"/>
    </w:pPr>
    <w:rPr>
      <w:rFonts w:ascii="Arial" w:eastAsia="Times New Roman" w:hAnsi="Arial" w:cs="Arial"/>
      <w:sz w:val="36"/>
      <w:szCs w:val="36"/>
    </w:rPr>
  </w:style>
  <w:style w:type="paragraph" w:customStyle="1" w:styleId="020---poddeo">
    <w:name w:val="020---poddeo"/>
    <w:basedOn w:val="Normal"/>
    <w:rsid w:val="007B55E2"/>
    <w:pPr>
      <w:spacing w:after="0" w:line="240" w:lineRule="auto"/>
      <w:jc w:val="center"/>
    </w:pPr>
    <w:rPr>
      <w:rFonts w:ascii="Arial" w:eastAsia="Times New Roman" w:hAnsi="Arial" w:cs="Arial"/>
      <w:b w:val="0"/>
      <w:bCs w:val="0"/>
      <w:sz w:val="36"/>
      <w:szCs w:val="36"/>
    </w:rPr>
  </w:style>
  <w:style w:type="paragraph" w:customStyle="1" w:styleId="030---glava">
    <w:name w:val="030---glava"/>
    <w:basedOn w:val="Normal"/>
    <w:rsid w:val="007B55E2"/>
    <w:pPr>
      <w:spacing w:after="0" w:line="240" w:lineRule="auto"/>
      <w:jc w:val="center"/>
    </w:pPr>
    <w:rPr>
      <w:rFonts w:ascii="Arial" w:eastAsia="Times New Roman" w:hAnsi="Arial" w:cs="Arial"/>
      <w:sz w:val="34"/>
      <w:szCs w:val="34"/>
    </w:rPr>
  </w:style>
  <w:style w:type="paragraph" w:customStyle="1" w:styleId="040---podglava-kurziv-bold">
    <w:name w:val="040---podglava-kurziv-bold"/>
    <w:basedOn w:val="Normal"/>
    <w:rsid w:val="007B55E2"/>
    <w:pPr>
      <w:spacing w:after="0" w:line="240" w:lineRule="auto"/>
      <w:jc w:val="center"/>
    </w:pPr>
    <w:rPr>
      <w:rFonts w:ascii="Arial" w:eastAsia="Times New Roman" w:hAnsi="Arial" w:cs="Arial"/>
      <w:i/>
      <w:iCs/>
      <w:sz w:val="34"/>
      <w:szCs w:val="34"/>
    </w:rPr>
  </w:style>
  <w:style w:type="paragraph" w:customStyle="1" w:styleId="045---podglava-kurziv">
    <w:name w:val="045---podglava-kurziv"/>
    <w:basedOn w:val="Normal"/>
    <w:rsid w:val="007B55E2"/>
    <w:pPr>
      <w:spacing w:after="0" w:line="240" w:lineRule="auto"/>
      <w:jc w:val="center"/>
    </w:pPr>
    <w:rPr>
      <w:rFonts w:ascii="Arial" w:eastAsia="Times New Roman" w:hAnsi="Arial" w:cs="Arial"/>
      <w:b w:val="0"/>
      <w:bCs w:val="0"/>
      <w:i/>
      <w:iCs/>
      <w:sz w:val="34"/>
      <w:szCs w:val="34"/>
    </w:rPr>
  </w:style>
  <w:style w:type="paragraph" w:customStyle="1" w:styleId="050---odeljak">
    <w:name w:val="050---odeljak"/>
    <w:basedOn w:val="Normal"/>
    <w:rsid w:val="007B55E2"/>
    <w:pPr>
      <w:spacing w:after="0" w:line="240" w:lineRule="auto"/>
      <w:jc w:val="center"/>
    </w:pPr>
    <w:rPr>
      <w:rFonts w:ascii="Arial" w:eastAsia="Times New Roman" w:hAnsi="Arial" w:cs="Arial"/>
      <w:sz w:val="31"/>
      <w:szCs w:val="31"/>
    </w:rPr>
  </w:style>
  <w:style w:type="paragraph" w:customStyle="1" w:styleId="060---pododeljak">
    <w:name w:val="060---pododeljak"/>
    <w:basedOn w:val="Normal"/>
    <w:rsid w:val="007B55E2"/>
    <w:pPr>
      <w:spacing w:after="0" w:line="240" w:lineRule="auto"/>
      <w:jc w:val="center"/>
    </w:pPr>
    <w:rPr>
      <w:rFonts w:ascii="Arial" w:eastAsia="Times New Roman" w:hAnsi="Arial" w:cs="Arial"/>
      <w:b w:val="0"/>
      <w:bCs w:val="0"/>
      <w:sz w:val="31"/>
      <w:szCs w:val="31"/>
    </w:rPr>
  </w:style>
  <w:style w:type="paragraph" w:customStyle="1" w:styleId="070---podpododeljak-kurziv">
    <w:name w:val="070---podpododeljak-kurziv"/>
    <w:basedOn w:val="Normal"/>
    <w:rsid w:val="007B55E2"/>
    <w:pPr>
      <w:spacing w:after="0" w:line="240" w:lineRule="auto"/>
      <w:jc w:val="center"/>
    </w:pPr>
    <w:rPr>
      <w:rFonts w:ascii="Arial" w:eastAsia="Times New Roman" w:hAnsi="Arial" w:cs="Arial"/>
      <w:b w:val="0"/>
      <w:bCs w:val="0"/>
      <w:i/>
      <w:iCs/>
      <w:sz w:val="30"/>
      <w:szCs w:val="30"/>
    </w:rPr>
  </w:style>
  <w:style w:type="paragraph" w:customStyle="1" w:styleId="080---odsek">
    <w:name w:val="080---odsek"/>
    <w:basedOn w:val="Normal"/>
    <w:rsid w:val="007B55E2"/>
    <w:pPr>
      <w:spacing w:after="0" w:line="240" w:lineRule="auto"/>
      <w:jc w:val="center"/>
    </w:pPr>
    <w:rPr>
      <w:rFonts w:ascii="Arial" w:eastAsia="Times New Roman" w:hAnsi="Arial" w:cs="Arial"/>
      <w:sz w:val="29"/>
      <w:szCs w:val="29"/>
    </w:rPr>
  </w:style>
  <w:style w:type="paragraph" w:customStyle="1" w:styleId="090---pododsek">
    <w:name w:val="090---pododsek"/>
    <w:basedOn w:val="Normal"/>
    <w:rsid w:val="007B55E2"/>
    <w:pPr>
      <w:spacing w:after="0" w:line="240" w:lineRule="auto"/>
      <w:jc w:val="center"/>
    </w:pPr>
    <w:rPr>
      <w:rFonts w:ascii="Arial" w:eastAsia="Times New Roman" w:hAnsi="Arial" w:cs="Arial"/>
      <w:b w:val="0"/>
      <w:bCs w:val="0"/>
      <w:sz w:val="28"/>
      <w:szCs w:val="28"/>
    </w:rPr>
  </w:style>
  <w:style w:type="paragraph" w:customStyle="1" w:styleId="100---naslov-grupe-clanova-kurziv">
    <w:name w:val="100---naslov-grupe-clanova-kurziv"/>
    <w:basedOn w:val="Normal"/>
    <w:rsid w:val="007B55E2"/>
    <w:pPr>
      <w:spacing w:before="240" w:after="240" w:line="240" w:lineRule="auto"/>
      <w:jc w:val="center"/>
    </w:pPr>
    <w:rPr>
      <w:rFonts w:ascii="Arial" w:eastAsia="Times New Roman" w:hAnsi="Arial" w:cs="Arial"/>
      <w:i/>
      <w:iCs/>
      <w:sz w:val="24"/>
      <w:szCs w:val="24"/>
    </w:rPr>
  </w:style>
  <w:style w:type="paragraph" w:customStyle="1" w:styleId="110---naslov-clana">
    <w:name w:val="110---naslov-clana"/>
    <w:basedOn w:val="Normal"/>
    <w:rsid w:val="007B55E2"/>
    <w:pPr>
      <w:spacing w:before="240" w:after="240" w:line="240" w:lineRule="auto"/>
      <w:jc w:val="center"/>
    </w:pPr>
    <w:rPr>
      <w:rFonts w:ascii="Arial" w:eastAsia="Times New Roman" w:hAnsi="Arial" w:cs="Arial"/>
      <w:sz w:val="24"/>
      <w:szCs w:val="24"/>
    </w:rPr>
  </w:style>
  <w:style w:type="paragraph" w:customStyle="1" w:styleId="120---podnaslov-clana">
    <w:name w:val="120---podnaslov-clana"/>
    <w:basedOn w:val="Normal"/>
    <w:rsid w:val="007B55E2"/>
    <w:pPr>
      <w:spacing w:before="240" w:after="240" w:line="240" w:lineRule="auto"/>
      <w:jc w:val="center"/>
    </w:pPr>
    <w:rPr>
      <w:rFonts w:ascii="Arial" w:eastAsia="Times New Roman" w:hAnsi="Arial" w:cs="Arial"/>
      <w:b w:val="0"/>
      <w:bCs w:val="0"/>
      <w:i/>
      <w:iCs/>
      <w:sz w:val="24"/>
      <w:szCs w:val="24"/>
    </w:rPr>
  </w:style>
  <w:style w:type="paragraph" w:customStyle="1" w:styleId="uvuceni">
    <w:name w:val="uvuceni"/>
    <w:basedOn w:val="Normal"/>
    <w:rsid w:val="007B55E2"/>
    <w:pPr>
      <w:spacing w:after="24" w:line="240" w:lineRule="auto"/>
      <w:ind w:left="720" w:hanging="288"/>
    </w:pPr>
    <w:rPr>
      <w:rFonts w:ascii="Arial" w:eastAsia="Times New Roman" w:hAnsi="Arial" w:cs="Arial"/>
      <w:b w:val="0"/>
      <w:bCs w:val="0"/>
    </w:rPr>
  </w:style>
  <w:style w:type="paragraph" w:customStyle="1" w:styleId="uvuceni2">
    <w:name w:val="uvuceni2"/>
    <w:basedOn w:val="Normal"/>
    <w:rsid w:val="007B55E2"/>
    <w:pPr>
      <w:spacing w:after="24" w:line="240" w:lineRule="auto"/>
      <w:ind w:left="720" w:hanging="408"/>
    </w:pPr>
    <w:rPr>
      <w:rFonts w:ascii="Arial" w:eastAsia="Times New Roman" w:hAnsi="Arial" w:cs="Arial"/>
      <w:b w:val="0"/>
      <w:bCs w:val="0"/>
    </w:rPr>
  </w:style>
  <w:style w:type="paragraph" w:customStyle="1" w:styleId="tabelaepress">
    <w:name w:val="tabela_epress"/>
    <w:basedOn w:val="Normal"/>
    <w:rsid w:val="007B55E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b w:val="0"/>
      <w:bCs w:val="0"/>
      <w:sz w:val="24"/>
      <w:szCs w:val="24"/>
    </w:rPr>
  </w:style>
  <w:style w:type="paragraph" w:customStyle="1" w:styleId="izmred">
    <w:name w:val="izm_red"/>
    <w:basedOn w:val="Normal"/>
    <w:rsid w:val="007B55E2"/>
    <w:pPr>
      <w:spacing w:before="100" w:beforeAutospacing="1" w:after="100" w:afterAutospacing="1" w:line="240" w:lineRule="auto"/>
    </w:pPr>
    <w:rPr>
      <w:rFonts w:ascii="Times New Roman" w:eastAsia="Times New Roman" w:hAnsi="Times New Roman" w:cs="Times New Roman"/>
      <w:b w:val="0"/>
      <w:bCs w:val="0"/>
      <w:color w:val="FF0000"/>
      <w:sz w:val="24"/>
      <w:szCs w:val="24"/>
    </w:rPr>
  </w:style>
  <w:style w:type="paragraph" w:customStyle="1" w:styleId="izmgreen">
    <w:name w:val="izm_green"/>
    <w:basedOn w:val="Normal"/>
    <w:rsid w:val="007B55E2"/>
    <w:pPr>
      <w:spacing w:before="100" w:beforeAutospacing="1" w:after="100" w:afterAutospacing="1" w:line="240" w:lineRule="auto"/>
    </w:pPr>
    <w:rPr>
      <w:rFonts w:ascii="Times New Roman" w:eastAsia="Times New Roman" w:hAnsi="Times New Roman" w:cs="Times New Roman"/>
      <w:b w:val="0"/>
      <w:bCs w:val="0"/>
      <w:color w:val="00CC33"/>
      <w:sz w:val="24"/>
      <w:szCs w:val="24"/>
    </w:rPr>
  </w:style>
  <w:style w:type="paragraph" w:customStyle="1" w:styleId="izmgreenback">
    <w:name w:val="izm_greenback"/>
    <w:basedOn w:val="Normal"/>
    <w:rsid w:val="007B55E2"/>
    <w:pPr>
      <w:shd w:val="clear" w:color="auto" w:fill="33FF33"/>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ct">
    <w:name w:val="ct"/>
    <w:basedOn w:val="Normal"/>
    <w:rsid w:val="007B55E2"/>
    <w:pPr>
      <w:spacing w:before="100" w:beforeAutospacing="1" w:after="100" w:afterAutospacing="1" w:line="240" w:lineRule="auto"/>
    </w:pPr>
    <w:rPr>
      <w:rFonts w:ascii="Times New Roman" w:eastAsia="Times New Roman" w:hAnsi="Times New Roman" w:cs="Times New Roman"/>
      <w:b w:val="0"/>
      <w:bCs w:val="0"/>
      <w:color w:val="DC2348"/>
      <w:sz w:val="24"/>
      <w:szCs w:val="24"/>
    </w:rPr>
  </w:style>
  <w:style w:type="paragraph" w:customStyle="1" w:styleId="hrct">
    <w:name w:val="hr_ct"/>
    <w:basedOn w:val="Normal"/>
    <w:rsid w:val="007B55E2"/>
    <w:pPr>
      <w:shd w:val="clear" w:color="auto" w:fill="000000"/>
      <w:spacing w:after="0" w:line="240" w:lineRule="auto"/>
    </w:pPr>
    <w:rPr>
      <w:rFonts w:ascii="Times New Roman" w:eastAsia="Times New Roman" w:hAnsi="Times New Roman" w:cs="Times New Roman"/>
      <w:b w:val="0"/>
      <w:bCs w:val="0"/>
      <w:sz w:val="24"/>
      <w:szCs w:val="24"/>
    </w:rPr>
  </w:style>
  <w:style w:type="paragraph" w:customStyle="1" w:styleId="s1">
    <w:name w:val="s1"/>
    <w:basedOn w:val="Normal"/>
    <w:rsid w:val="007B55E2"/>
    <w:pPr>
      <w:spacing w:before="100" w:beforeAutospacing="1" w:after="100" w:afterAutospacing="1" w:line="240" w:lineRule="auto"/>
    </w:pPr>
    <w:rPr>
      <w:rFonts w:ascii="Arial" w:eastAsia="Times New Roman" w:hAnsi="Arial" w:cs="Arial"/>
      <w:b w:val="0"/>
      <w:bCs w:val="0"/>
      <w:sz w:val="18"/>
      <w:szCs w:val="18"/>
    </w:rPr>
  </w:style>
  <w:style w:type="paragraph" w:customStyle="1" w:styleId="s2">
    <w:name w:val="s2"/>
    <w:basedOn w:val="Normal"/>
    <w:rsid w:val="007B55E2"/>
    <w:pPr>
      <w:spacing w:before="100" w:beforeAutospacing="1" w:after="100" w:afterAutospacing="1" w:line="240" w:lineRule="auto"/>
      <w:ind w:firstLine="113"/>
    </w:pPr>
    <w:rPr>
      <w:rFonts w:ascii="Arial" w:eastAsia="Times New Roman" w:hAnsi="Arial" w:cs="Arial"/>
      <w:b w:val="0"/>
      <w:bCs w:val="0"/>
      <w:sz w:val="18"/>
      <w:szCs w:val="18"/>
    </w:rPr>
  </w:style>
  <w:style w:type="paragraph" w:customStyle="1" w:styleId="s3">
    <w:name w:val="s3"/>
    <w:basedOn w:val="Normal"/>
    <w:rsid w:val="007B55E2"/>
    <w:pPr>
      <w:spacing w:before="100" w:beforeAutospacing="1" w:after="100" w:afterAutospacing="1" w:line="240" w:lineRule="auto"/>
      <w:ind w:firstLine="227"/>
    </w:pPr>
    <w:rPr>
      <w:rFonts w:ascii="Arial" w:eastAsia="Times New Roman" w:hAnsi="Arial" w:cs="Arial"/>
      <w:b w:val="0"/>
      <w:bCs w:val="0"/>
      <w:sz w:val="17"/>
      <w:szCs w:val="17"/>
    </w:rPr>
  </w:style>
  <w:style w:type="paragraph" w:customStyle="1" w:styleId="s4">
    <w:name w:val="s4"/>
    <w:basedOn w:val="Normal"/>
    <w:rsid w:val="007B55E2"/>
    <w:pPr>
      <w:spacing w:before="100" w:beforeAutospacing="1" w:after="100" w:afterAutospacing="1" w:line="240" w:lineRule="auto"/>
      <w:ind w:firstLine="340"/>
    </w:pPr>
    <w:rPr>
      <w:rFonts w:ascii="Arial" w:eastAsia="Times New Roman" w:hAnsi="Arial" w:cs="Arial"/>
      <w:b w:val="0"/>
      <w:bCs w:val="0"/>
      <w:sz w:val="17"/>
      <w:szCs w:val="17"/>
    </w:rPr>
  </w:style>
  <w:style w:type="paragraph" w:customStyle="1" w:styleId="s5">
    <w:name w:val="s5"/>
    <w:basedOn w:val="Normal"/>
    <w:rsid w:val="007B55E2"/>
    <w:pPr>
      <w:spacing w:before="100" w:beforeAutospacing="1" w:after="100" w:afterAutospacing="1" w:line="240" w:lineRule="auto"/>
      <w:ind w:firstLine="454"/>
    </w:pPr>
    <w:rPr>
      <w:rFonts w:ascii="Arial" w:eastAsia="Times New Roman" w:hAnsi="Arial" w:cs="Arial"/>
      <w:b w:val="0"/>
      <w:bCs w:val="0"/>
      <w:sz w:val="15"/>
      <w:szCs w:val="15"/>
    </w:rPr>
  </w:style>
  <w:style w:type="paragraph" w:customStyle="1" w:styleId="s6">
    <w:name w:val="s6"/>
    <w:basedOn w:val="Normal"/>
    <w:rsid w:val="007B55E2"/>
    <w:pPr>
      <w:spacing w:before="100" w:beforeAutospacing="1" w:after="100" w:afterAutospacing="1" w:line="240" w:lineRule="auto"/>
      <w:ind w:firstLine="567"/>
    </w:pPr>
    <w:rPr>
      <w:rFonts w:ascii="Arial" w:eastAsia="Times New Roman" w:hAnsi="Arial" w:cs="Arial"/>
      <w:b w:val="0"/>
      <w:bCs w:val="0"/>
      <w:sz w:val="15"/>
      <w:szCs w:val="15"/>
    </w:rPr>
  </w:style>
  <w:style w:type="paragraph" w:customStyle="1" w:styleId="s7">
    <w:name w:val="s7"/>
    <w:basedOn w:val="Normal"/>
    <w:rsid w:val="007B55E2"/>
    <w:pPr>
      <w:spacing w:before="100" w:beforeAutospacing="1" w:after="100" w:afterAutospacing="1" w:line="240" w:lineRule="auto"/>
      <w:ind w:firstLine="680"/>
    </w:pPr>
    <w:rPr>
      <w:rFonts w:ascii="Arial" w:eastAsia="Times New Roman" w:hAnsi="Arial" w:cs="Arial"/>
      <w:b w:val="0"/>
      <w:bCs w:val="0"/>
      <w:sz w:val="14"/>
      <w:szCs w:val="14"/>
    </w:rPr>
  </w:style>
  <w:style w:type="paragraph" w:customStyle="1" w:styleId="s8">
    <w:name w:val="s8"/>
    <w:basedOn w:val="Normal"/>
    <w:rsid w:val="007B55E2"/>
    <w:pPr>
      <w:spacing w:before="100" w:beforeAutospacing="1" w:after="100" w:afterAutospacing="1" w:line="240" w:lineRule="auto"/>
      <w:ind w:firstLine="794"/>
    </w:pPr>
    <w:rPr>
      <w:rFonts w:ascii="Arial" w:eastAsia="Times New Roman" w:hAnsi="Arial" w:cs="Arial"/>
      <w:b w:val="0"/>
      <w:bCs w:val="0"/>
      <w:sz w:val="14"/>
      <w:szCs w:val="14"/>
    </w:rPr>
  </w:style>
  <w:style w:type="paragraph" w:customStyle="1" w:styleId="s9">
    <w:name w:val="s9"/>
    <w:basedOn w:val="Normal"/>
    <w:rsid w:val="007B55E2"/>
    <w:pPr>
      <w:spacing w:before="100" w:beforeAutospacing="1" w:after="100" w:afterAutospacing="1" w:line="240" w:lineRule="auto"/>
      <w:ind w:firstLine="907"/>
    </w:pPr>
    <w:rPr>
      <w:rFonts w:ascii="Arial" w:eastAsia="Times New Roman" w:hAnsi="Arial" w:cs="Arial"/>
      <w:b w:val="0"/>
      <w:bCs w:val="0"/>
      <w:sz w:val="14"/>
      <w:szCs w:val="14"/>
    </w:rPr>
  </w:style>
  <w:style w:type="paragraph" w:customStyle="1" w:styleId="s10">
    <w:name w:val="s10"/>
    <w:basedOn w:val="Normal"/>
    <w:rsid w:val="007B55E2"/>
    <w:pPr>
      <w:spacing w:before="100" w:beforeAutospacing="1" w:after="100" w:afterAutospacing="1" w:line="240" w:lineRule="auto"/>
      <w:ind w:firstLine="1021"/>
    </w:pPr>
    <w:rPr>
      <w:rFonts w:ascii="Arial" w:eastAsia="Times New Roman" w:hAnsi="Arial" w:cs="Arial"/>
      <w:b w:val="0"/>
      <w:bCs w:val="0"/>
      <w:sz w:val="14"/>
      <w:szCs w:val="14"/>
    </w:rPr>
  </w:style>
  <w:style w:type="paragraph" w:customStyle="1" w:styleId="s11">
    <w:name w:val="s11"/>
    <w:basedOn w:val="Normal"/>
    <w:rsid w:val="007B55E2"/>
    <w:pPr>
      <w:spacing w:before="100" w:beforeAutospacing="1" w:after="100" w:afterAutospacing="1" w:line="240" w:lineRule="auto"/>
      <w:ind w:firstLine="1134"/>
    </w:pPr>
    <w:rPr>
      <w:rFonts w:ascii="Arial" w:eastAsia="Times New Roman" w:hAnsi="Arial" w:cs="Arial"/>
      <w:b w:val="0"/>
      <w:bCs w:val="0"/>
      <w:sz w:val="14"/>
      <w:szCs w:val="14"/>
    </w:rPr>
  </w:style>
  <w:style w:type="paragraph" w:customStyle="1" w:styleId="s12">
    <w:name w:val="s12"/>
    <w:basedOn w:val="Normal"/>
    <w:rsid w:val="007B55E2"/>
    <w:pPr>
      <w:spacing w:before="100" w:beforeAutospacing="1" w:after="100" w:afterAutospacing="1" w:line="240" w:lineRule="auto"/>
      <w:ind w:firstLine="1247"/>
    </w:pPr>
    <w:rPr>
      <w:rFonts w:ascii="Arial" w:eastAsia="Times New Roman" w:hAnsi="Arial" w:cs="Arial"/>
      <w:b w:val="0"/>
      <w:bCs w:val="0"/>
      <w:sz w:val="14"/>
      <w:szCs w:val="14"/>
    </w:rPr>
  </w:style>
  <w:style w:type="paragraph" w:customStyle="1" w:styleId="tooltiptext">
    <w:name w:val="tooltiptext"/>
    <w:basedOn w:val="Normal"/>
    <w:rsid w:val="007B55E2"/>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tooltiptext1">
    <w:name w:val="tooltiptext1"/>
    <w:basedOn w:val="Normal"/>
    <w:rsid w:val="007B55E2"/>
    <w:pPr>
      <w:shd w:val="clear" w:color="auto" w:fill="555555"/>
      <w:spacing w:before="100" w:beforeAutospacing="1" w:after="100" w:afterAutospacing="1" w:line="240" w:lineRule="auto"/>
      <w:ind w:left="-2400"/>
      <w:jc w:val="center"/>
    </w:pPr>
    <w:rPr>
      <w:rFonts w:ascii="Times New Roman" w:eastAsia="Times New Roman" w:hAnsi="Times New Roman" w:cs="Times New Roman"/>
      <w:b w:val="0"/>
      <w:bCs w:val="0"/>
      <w:color w:val="FFFFFF"/>
      <w:sz w:val="24"/>
      <w:szCs w:val="24"/>
    </w:rPr>
  </w:style>
  <w:style w:type="character" w:customStyle="1" w:styleId="stepen1">
    <w:name w:val="stepen1"/>
    <w:basedOn w:val="DefaultParagraphFont"/>
    <w:rsid w:val="007B55E2"/>
    <w:rPr>
      <w:sz w:val="15"/>
      <w:szCs w:val="15"/>
      <w:vertAlign w:val="superscript"/>
    </w:rPr>
  </w:style>
  <w:style w:type="character" w:customStyle="1" w:styleId="indeks1">
    <w:name w:val="indeks1"/>
    <w:basedOn w:val="DefaultParagraphFont"/>
    <w:rsid w:val="007B55E2"/>
    <w:rPr>
      <w:sz w:val="15"/>
      <w:szCs w:val="15"/>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02217">
      <w:bodyDiv w:val="1"/>
      <w:marLeft w:val="0"/>
      <w:marRight w:val="0"/>
      <w:marTop w:val="0"/>
      <w:marBottom w:val="0"/>
      <w:divBdr>
        <w:top w:val="none" w:sz="0" w:space="0" w:color="auto"/>
        <w:left w:val="none" w:sz="0" w:space="0" w:color="auto"/>
        <w:bottom w:val="none" w:sz="0" w:space="0" w:color="auto"/>
        <w:right w:val="none" w:sz="0" w:space="0" w:color="auto"/>
      </w:divBdr>
      <w:divsChild>
        <w:div w:id="1308054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450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70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13056</Words>
  <Characters>74424</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Škiljević</dc:creator>
  <cp:keywords/>
  <dc:description/>
  <cp:lastModifiedBy>Tamara Orlović</cp:lastModifiedBy>
  <cp:revision>2</cp:revision>
  <dcterms:created xsi:type="dcterms:W3CDTF">2024-09-16T12:12:00Z</dcterms:created>
  <dcterms:modified xsi:type="dcterms:W3CDTF">2024-09-16T12:12:00Z</dcterms:modified>
</cp:coreProperties>
</file>