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5F" w:rsidRPr="00D64CAD" w:rsidRDefault="00B609FE" w:rsidP="00B609FE">
      <w:pPr>
        <w:jc w:val="center"/>
        <w:rPr>
          <w:rFonts w:cstheme="minorHAnsi"/>
          <w:lang w:val="sr-Cyrl-RS"/>
        </w:rPr>
      </w:pPr>
      <w:r w:rsidRPr="00D64CAD">
        <w:rPr>
          <w:rFonts w:cstheme="minorHAnsi"/>
          <w:lang w:val="sr-Cyrl-RS"/>
        </w:rPr>
        <w:t>ИНТЕГРАЛНО СУЗБИЈАЊЕ АМБРОЗИЈЕ У 2019. ГОДИНИ НА ТЕРИТОРИЈИ АУТОНОМНЕ ПОКРАЈИНЕ ВОЈВОДИНЕ</w:t>
      </w:r>
    </w:p>
    <w:p w:rsidR="00B609FE" w:rsidRPr="00D64CAD" w:rsidRDefault="00B609FE" w:rsidP="00B609FE">
      <w:pPr>
        <w:tabs>
          <w:tab w:val="num" w:pos="270"/>
        </w:tabs>
        <w:spacing w:line="240" w:lineRule="auto"/>
        <w:jc w:val="both"/>
        <w:rPr>
          <w:rFonts w:cstheme="minorHAnsi"/>
          <w:noProof/>
          <w:lang w:val="sr-Cyrl-CS"/>
        </w:rPr>
      </w:pPr>
      <w:r w:rsidRPr="00D64CAD">
        <w:rPr>
          <w:rFonts w:cstheme="minorHAnsi"/>
          <w:noProof/>
          <w:lang w:val="sr-Cyrl-CS"/>
        </w:rPr>
        <w:t xml:space="preserve">У циљу спровођења Уредбе о мерама за сузбијање и уништавање коровске биљке </w:t>
      </w:r>
      <w:r w:rsidRPr="00D64CAD">
        <w:rPr>
          <w:rFonts w:cstheme="minorHAnsi"/>
          <w:i/>
          <w:noProof/>
          <w:lang w:val="sr-Cyrl-CS"/>
        </w:rPr>
        <w:t>Ambrosia artemisifolia L.</w:t>
      </w:r>
      <w:r w:rsidRPr="00D64CAD">
        <w:rPr>
          <w:rFonts w:cstheme="minorHAnsi"/>
          <w:noProof/>
          <w:lang w:val="sr-Cyrl-CS"/>
        </w:rPr>
        <w:t xml:space="preserve"> коју је донела Влада Републике Србије о потреби сузбијања и уклањања амброзије, као и спречавања ширења амброзије из суседних земаља на територији АП Војводине, интегрално сузбијање коровске биљке амброзије је извршено на укупно </w:t>
      </w:r>
      <w:r w:rsidRPr="00D64CAD">
        <w:rPr>
          <w:rFonts w:cstheme="minorHAnsi"/>
          <w:noProof/>
          <w:lang w:val="sr-Cyrl-RS"/>
        </w:rPr>
        <w:t>4</w:t>
      </w:r>
      <w:r w:rsidRPr="00D64CAD">
        <w:rPr>
          <w:rFonts w:cstheme="minorHAnsi"/>
          <w:noProof/>
          <w:lang w:val="sr-Cyrl-CS"/>
        </w:rPr>
        <w:t>.</w:t>
      </w:r>
      <w:r w:rsidRPr="00D64CAD">
        <w:rPr>
          <w:rFonts w:cstheme="minorHAnsi"/>
          <w:noProof/>
          <w:lang w:val="sr-Latn-RS"/>
        </w:rPr>
        <w:t>4</w:t>
      </w:r>
      <w:r w:rsidRPr="00D64CAD">
        <w:rPr>
          <w:rFonts w:cstheme="minorHAnsi"/>
          <w:noProof/>
          <w:lang w:val="sr-Cyrl-RS"/>
        </w:rPr>
        <w:t>0</w:t>
      </w:r>
      <w:r w:rsidRPr="00D64CAD">
        <w:rPr>
          <w:rFonts w:cstheme="minorHAnsi"/>
          <w:noProof/>
          <w:lang w:val="sr-Latn-RS"/>
        </w:rPr>
        <w:t>0</w:t>
      </w:r>
      <w:r w:rsidRPr="00D64CAD">
        <w:rPr>
          <w:rFonts w:cstheme="minorHAnsi"/>
          <w:noProof/>
          <w:lang w:val="sr-Cyrl-CS"/>
        </w:rPr>
        <w:t>.000</w:t>
      </w:r>
      <w:r w:rsidRPr="00D64CAD">
        <w:rPr>
          <w:rFonts w:cstheme="minorHAnsi"/>
          <w:noProof/>
          <w:lang w:val="sr-Latn-RS"/>
        </w:rPr>
        <w:t xml:space="preserve"> </w:t>
      </w:r>
      <w:r w:rsidRPr="00D64CAD">
        <w:rPr>
          <w:rFonts w:cstheme="minorHAnsi"/>
          <w:noProof/>
          <w:lang w:val="sr-Cyrl-CS"/>
        </w:rPr>
        <w:t>m</w:t>
      </w:r>
      <w:r w:rsidRPr="00D64CAD">
        <w:rPr>
          <w:rFonts w:cstheme="minorHAnsi"/>
          <w:noProof/>
          <w:vertAlign w:val="superscript"/>
          <w:lang w:val="sr-Cyrl-CS"/>
        </w:rPr>
        <w:t>2</w:t>
      </w:r>
      <w:r w:rsidRPr="00D64CAD">
        <w:rPr>
          <w:rFonts w:cstheme="minorHAnsi"/>
          <w:noProof/>
          <w:lang w:val="sr-Cyrl-CS"/>
        </w:rPr>
        <w:t xml:space="preserve"> на територији следећих локалних самоуправама у току 201</w:t>
      </w:r>
      <w:r w:rsidRPr="00D64CAD">
        <w:rPr>
          <w:rFonts w:cstheme="minorHAnsi"/>
          <w:noProof/>
          <w:lang w:val="sr-Latn-RS"/>
        </w:rPr>
        <w:t>9</w:t>
      </w:r>
      <w:r w:rsidRPr="00D64CAD">
        <w:rPr>
          <w:rFonts w:cstheme="minorHAnsi"/>
          <w:noProof/>
          <w:lang w:val="sr-Cyrl-CS"/>
        </w:rPr>
        <w:t>. године:</w:t>
      </w:r>
    </w:p>
    <w:p w:rsidR="00B609FE" w:rsidRPr="00D64CAD" w:rsidRDefault="00B609FE" w:rsidP="00B609FE">
      <w:pPr>
        <w:tabs>
          <w:tab w:val="num" w:pos="270"/>
        </w:tabs>
        <w:spacing w:after="0" w:line="240" w:lineRule="auto"/>
        <w:jc w:val="both"/>
        <w:rPr>
          <w:rFonts w:cstheme="minorHAnsi"/>
          <w:noProof/>
          <w:lang w:val="sr-Cyrl-RS"/>
        </w:rPr>
      </w:pPr>
      <w:r w:rsidRPr="00D64CAD">
        <w:rPr>
          <w:rFonts w:cstheme="minorHAnsi"/>
          <w:noProof/>
          <w:lang w:val="sr-Cyrl-CS"/>
        </w:rPr>
        <w:t xml:space="preserve">- </w:t>
      </w:r>
      <w:r w:rsidRPr="00D64CAD">
        <w:rPr>
          <w:rFonts w:cstheme="minorHAnsi"/>
          <w:noProof/>
          <w:lang w:val="sr-Cyrl-RS"/>
        </w:rPr>
        <w:t>Апатин</w:t>
      </w:r>
    </w:p>
    <w:p w:rsidR="00B609FE" w:rsidRPr="00D64CAD" w:rsidRDefault="00B609FE" w:rsidP="00B609FE">
      <w:pPr>
        <w:tabs>
          <w:tab w:val="num" w:pos="270"/>
        </w:tabs>
        <w:spacing w:after="0" w:line="240" w:lineRule="auto"/>
        <w:jc w:val="both"/>
        <w:rPr>
          <w:rFonts w:cstheme="minorHAnsi"/>
          <w:noProof/>
          <w:lang w:val="sr-Cyrl-RS"/>
        </w:rPr>
      </w:pPr>
      <w:r w:rsidRPr="00D64CAD">
        <w:rPr>
          <w:rFonts w:cstheme="minorHAnsi"/>
          <w:noProof/>
          <w:lang w:val="sr-Cyrl-RS"/>
        </w:rPr>
        <w:t>- Сомбор</w:t>
      </w:r>
    </w:p>
    <w:p w:rsidR="00B609FE" w:rsidRPr="00D64CAD" w:rsidRDefault="00B609FE" w:rsidP="00B609FE">
      <w:pPr>
        <w:tabs>
          <w:tab w:val="num" w:pos="270"/>
        </w:tabs>
        <w:spacing w:after="0" w:line="240" w:lineRule="auto"/>
        <w:jc w:val="both"/>
        <w:rPr>
          <w:rFonts w:cstheme="minorHAnsi"/>
          <w:noProof/>
          <w:lang w:val="sr-Cyrl-RS"/>
        </w:rPr>
      </w:pPr>
      <w:r w:rsidRPr="00D64CAD">
        <w:rPr>
          <w:rFonts w:cstheme="minorHAnsi"/>
          <w:noProof/>
          <w:lang w:val="sr-Cyrl-RS"/>
        </w:rPr>
        <w:t>- Суботица</w:t>
      </w:r>
    </w:p>
    <w:p w:rsidR="00B609FE" w:rsidRPr="00D64CAD" w:rsidRDefault="00B609FE" w:rsidP="00B609FE">
      <w:pPr>
        <w:tabs>
          <w:tab w:val="num" w:pos="270"/>
        </w:tabs>
        <w:spacing w:after="0" w:line="240" w:lineRule="auto"/>
        <w:jc w:val="both"/>
        <w:rPr>
          <w:rFonts w:cstheme="minorHAnsi"/>
          <w:noProof/>
          <w:lang w:val="sr-Cyrl-RS"/>
        </w:rPr>
      </w:pPr>
      <w:r w:rsidRPr="00D64CAD">
        <w:rPr>
          <w:rFonts w:cstheme="minorHAnsi"/>
          <w:noProof/>
          <w:lang w:val="sr-Cyrl-RS"/>
        </w:rPr>
        <w:t>- Бачка Топола</w:t>
      </w:r>
    </w:p>
    <w:p w:rsidR="00B609FE" w:rsidRPr="00D64CAD" w:rsidRDefault="00B609FE" w:rsidP="00B609FE">
      <w:pPr>
        <w:tabs>
          <w:tab w:val="num" w:pos="270"/>
        </w:tabs>
        <w:spacing w:after="0" w:line="240" w:lineRule="auto"/>
        <w:jc w:val="both"/>
        <w:rPr>
          <w:rFonts w:cstheme="minorHAnsi"/>
          <w:noProof/>
          <w:lang w:val="sr-Cyrl-RS"/>
        </w:rPr>
      </w:pPr>
      <w:r w:rsidRPr="00D64CAD">
        <w:rPr>
          <w:rFonts w:cstheme="minorHAnsi"/>
          <w:noProof/>
          <w:lang w:val="sr-Cyrl-RS"/>
        </w:rPr>
        <w:t>- Кањижа</w:t>
      </w:r>
    </w:p>
    <w:p w:rsidR="00B609FE" w:rsidRPr="00D64CAD" w:rsidRDefault="00B609FE" w:rsidP="00B609FE">
      <w:pPr>
        <w:tabs>
          <w:tab w:val="num" w:pos="270"/>
        </w:tabs>
        <w:spacing w:after="0" w:line="240" w:lineRule="auto"/>
        <w:jc w:val="both"/>
        <w:rPr>
          <w:rFonts w:cstheme="minorHAnsi"/>
          <w:noProof/>
          <w:lang w:val="sr-Cyrl-RS"/>
        </w:rPr>
      </w:pPr>
      <w:r w:rsidRPr="00D64CAD">
        <w:rPr>
          <w:rFonts w:cstheme="minorHAnsi"/>
          <w:noProof/>
          <w:lang w:val="sr-Cyrl-RS"/>
        </w:rPr>
        <w:t>- Сента</w:t>
      </w:r>
    </w:p>
    <w:p w:rsidR="00B609FE" w:rsidRPr="00D64CAD" w:rsidRDefault="00B609FE" w:rsidP="00B609FE">
      <w:pPr>
        <w:tabs>
          <w:tab w:val="num" w:pos="270"/>
        </w:tabs>
        <w:spacing w:after="0" w:line="240" w:lineRule="auto"/>
        <w:jc w:val="both"/>
        <w:rPr>
          <w:rFonts w:cstheme="minorHAnsi"/>
          <w:noProof/>
          <w:lang w:val="sr-Cyrl-RS"/>
        </w:rPr>
      </w:pPr>
      <w:r w:rsidRPr="00D64CAD">
        <w:rPr>
          <w:rFonts w:cstheme="minorHAnsi"/>
          <w:noProof/>
          <w:lang w:val="sr-Cyrl-RS"/>
        </w:rPr>
        <w:t>- Нови Кнежевац</w:t>
      </w:r>
    </w:p>
    <w:p w:rsidR="00B609FE" w:rsidRPr="00D64CAD" w:rsidRDefault="00B609FE" w:rsidP="00B609FE">
      <w:pPr>
        <w:tabs>
          <w:tab w:val="num" w:pos="270"/>
        </w:tabs>
        <w:spacing w:after="0" w:line="240" w:lineRule="auto"/>
        <w:jc w:val="both"/>
        <w:rPr>
          <w:rFonts w:cstheme="minorHAnsi"/>
          <w:noProof/>
          <w:lang w:val="sr-Cyrl-RS"/>
        </w:rPr>
      </w:pPr>
      <w:r w:rsidRPr="00D64CAD">
        <w:rPr>
          <w:rFonts w:cstheme="minorHAnsi"/>
          <w:noProof/>
          <w:lang w:val="sr-Cyrl-RS"/>
        </w:rPr>
        <w:t>- Чока</w:t>
      </w:r>
      <w:r w:rsidRPr="00D64CAD">
        <w:rPr>
          <w:rFonts w:cstheme="minorHAnsi"/>
          <w:noProof/>
          <w:lang w:val="sr-Latn-RS"/>
        </w:rPr>
        <w:t xml:space="preserve"> </w:t>
      </w:r>
      <w:r w:rsidRPr="00D64CAD">
        <w:rPr>
          <w:rFonts w:cstheme="minorHAnsi"/>
          <w:noProof/>
          <w:lang w:val="sr-Cyrl-RS"/>
        </w:rPr>
        <w:t>и друге локалне самоуправе по налогу наручиоца</w:t>
      </w:r>
      <w:bookmarkStart w:id="0" w:name="_GoBack"/>
      <w:bookmarkEnd w:id="0"/>
    </w:p>
    <w:p w:rsidR="00B609FE" w:rsidRPr="00D64CAD" w:rsidRDefault="00B609FE" w:rsidP="00B609FE">
      <w:pPr>
        <w:tabs>
          <w:tab w:val="num" w:pos="270"/>
        </w:tabs>
        <w:spacing w:after="0" w:line="240" w:lineRule="auto"/>
        <w:jc w:val="both"/>
        <w:rPr>
          <w:rFonts w:cstheme="minorHAnsi"/>
          <w:noProof/>
          <w:lang w:val="sr-Cyrl-CS"/>
        </w:rPr>
      </w:pPr>
      <w:r w:rsidRPr="00D64CAD">
        <w:rPr>
          <w:rFonts w:cstheme="minorHAnsi"/>
          <w:noProof/>
          <w:lang w:val="sr-Cyrl-CS"/>
        </w:rPr>
        <w:t>- Парцеле у јавној својини АП Војводине (Податке обезбеђује Наручиоц)</w:t>
      </w:r>
    </w:p>
    <w:p w:rsidR="0033125C" w:rsidRPr="00D64CAD" w:rsidRDefault="0033125C" w:rsidP="00B609FE">
      <w:pPr>
        <w:tabs>
          <w:tab w:val="num" w:pos="270"/>
        </w:tabs>
        <w:spacing w:after="0" w:line="240" w:lineRule="auto"/>
        <w:jc w:val="both"/>
        <w:rPr>
          <w:rFonts w:cstheme="minorHAnsi"/>
          <w:noProof/>
          <w:lang w:val="sr-Cyrl-CS"/>
        </w:rPr>
      </w:pPr>
    </w:p>
    <w:p w:rsidR="0033125C" w:rsidRPr="00D64CAD" w:rsidRDefault="0033125C" w:rsidP="00B609FE">
      <w:pPr>
        <w:tabs>
          <w:tab w:val="num" w:pos="270"/>
        </w:tabs>
        <w:spacing w:after="0" w:line="240" w:lineRule="auto"/>
        <w:jc w:val="both"/>
        <w:rPr>
          <w:rFonts w:cstheme="minorHAnsi"/>
          <w:noProof/>
          <w:lang w:val="sr-Latn-RS"/>
        </w:rPr>
      </w:pPr>
    </w:p>
    <w:tbl>
      <w:tblPr>
        <w:tblW w:w="7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1887"/>
        <w:gridCol w:w="1887"/>
        <w:gridCol w:w="1887"/>
      </w:tblGrid>
      <w:tr w:rsidR="0033125C" w:rsidRPr="00D64CAD" w:rsidTr="0077352D">
        <w:trPr>
          <w:trHeight w:val="419"/>
          <w:jc w:val="center"/>
        </w:trPr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b/>
                <w:bCs/>
                <w:color w:val="000000"/>
                <w:lang w:val="sr-Cyrl-RS"/>
              </w:rPr>
              <w:t>Редни број</w:t>
            </w:r>
            <w:r w:rsidRPr="00D64CAD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b/>
                <w:bCs/>
                <w:color w:val="000000"/>
                <w:lang w:val="sr-Cyrl-RS"/>
              </w:rPr>
              <w:t>Град / општина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b/>
                <w:bCs/>
                <w:color w:val="000000"/>
                <w:lang w:val="sr-Cyrl-RS"/>
              </w:rPr>
              <w:t>Број локација</w:t>
            </w:r>
            <w:r w:rsidRPr="00D64CAD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b/>
                <w:bCs/>
                <w:color w:val="000000"/>
                <w:lang w:val="sr-Cyrl-RS"/>
              </w:rPr>
              <w:t xml:space="preserve">Површина у </w:t>
            </w:r>
            <w:r w:rsidRPr="00D64CAD">
              <w:rPr>
                <w:rFonts w:cstheme="minorHAnsi"/>
                <w:b/>
                <w:bCs/>
                <w:color w:val="000000"/>
                <w:lang w:val="sr-Latn-RS"/>
              </w:rPr>
              <w:t>m</w:t>
            </w:r>
            <w:r w:rsidRPr="00D64CAD">
              <w:rPr>
                <w:rFonts w:cstheme="minorHAnsi"/>
                <w:b/>
                <w:bCs/>
                <w:color w:val="000000"/>
                <w:vertAlign w:val="superscript"/>
                <w:lang w:val="sr-Latn-RS"/>
              </w:rPr>
              <w:t>2</w:t>
            </w:r>
            <w:r w:rsidRPr="00D64CAD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33125C" w:rsidRPr="00D64CAD" w:rsidTr="0077352D">
        <w:trPr>
          <w:trHeight w:val="142"/>
          <w:jc w:val="center"/>
        </w:trPr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en-US"/>
              </w:rPr>
              <w:t xml:space="preserve">1. 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Апатин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en-US"/>
              </w:rPr>
              <w:t>136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486.141</w:t>
            </w:r>
            <w:r w:rsidRPr="00D64CAD">
              <w:rPr>
                <w:rFonts w:cstheme="minorHAnsi"/>
                <w:color w:val="000000"/>
                <w:lang w:val="en-US"/>
              </w:rPr>
              <w:t xml:space="preserve"> </w:t>
            </w:r>
          </w:p>
        </w:tc>
      </w:tr>
      <w:tr w:rsidR="0033125C" w:rsidRPr="00D64CAD" w:rsidTr="0077352D">
        <w:trPr>
          <w:trHeight w:val="142"/>
          <w:jc w:val="center"/>
        </w:trPr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en-US"/>
              </w:rPr>
              <w:t xml:space="preserve">2. 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Сомбор</w:t>
            </w:r>
            <w:r w:rsidRPr="00D64CAD">
              <w:rPr>
                <w:rFonts w:cstheme="minorHAnsi"/>
                <w:color w:val="000000"/>
                <w:lang w:val="en-US"/>
              </w:rPr>
              <w:t xml:space="preserve"> 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192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742.094</w:t>
            </w:r>
            <w:r w:rsidRPr="00D64CAD">
              <w:rPr>
                <w:rFonts w:cstheme="minorHAnsi"/>
                <w:color w:val="000000"/>
                <w:lang w:val="en-US"/>
              </w:rPr>
              <w:t xml:space="preserve"> </w:t>
            </w:r>
          </w:p>
        </w:tc>
      </w:tr>
      <w:tr w:rsidR="0033125C" w:rsidRPr="00D64CAD" w:rsidTr="0077352D">
        <w:trPr>
          <w:trHeight w:val="142"/>
          <w:jc w:val="center"/>
        </w:trPr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en-US"/>
              </w:rPr>
              <w:t xml:space="preserve">3. 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Суботица</w:t>
            </w:r>
            <w:r w:rsidRPr="00D64CAD">
              <w:rPr>
                <w:rFonts w:cstheme="minorHAnsi"/>
                <w:color w:val="000000"/>
                <w:lang w:val="en-US"/>
              </w:rPr>
              <w:t xml:space="preserve"> 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en-US"/>
              </w:rPr>
              <w:t>56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231.847</w:t>
            </w:r>
            <w:r w:rsidRPr="00D64CAD">
              <w:rPr>
                <w:rFonts w:cstheme="minorHAnsi"/>
                <w:color w:val="000000"/>
                <w:lang w:val="en-US"/>
              </w:rPr>
              <w:t xml:space="preserve"> </w:t>
            </w:r>
          </w:p>
        </w:tc>
      </w:tr>
      <w:tr w:rsidR="0033125C" w:rsidRPr="00D64CAD" w:rsidTr="0077352D">
        <w:trPr>
          <w:trHeight w:val="143"/>
          <w:jc w:val="center"/>
        </w:trPr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en-US"/>
              </w:rPr>
              <w:t xml:space="preserve">4. 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Бачка Топола</w:t>
            </w:r>
            <w:r w:rsidRPr="00D64CAD">
              <w:rPr>
                <w:rFonts w:cstheme="minorHAnsi"/>
                <w:color w:val="000000"/>
                <w:lang w:val="en-US"/>
              </w:rPr>
              <w:t xml:space="preserve"> 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en-US"/>
              </w:rPr>
              <w:t>34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143.560</w:t>
            </w:r>
            <w:r w:rsidRPr="00D64CAD">
              <w:rPr>
                <w:rFonts w:cstheme="minorHAnsi"/>
                <w:color w:val="000000"/>
                <w:lang w:val="en-US"/>
              </w:rPr>
              <w:t xml:space="preserve"> </w:t>
            </w:r>
          </w:p>
        </w:tc>
      </w:tr>
      <w:tr w:rsidR="0033125C" w:rsidRPr="00D64CAD" w:rsidTr="0077352D">
        <w:trPr>
          <w:trHeight w:val="142"/>
          <w:jc w:val="center"/>
        </w:trPr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en-US"/>
              </w:rPr>
              <w:t xml:space="preserve">5. 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Кањижа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en-US"/>
              </w:rPr>
              <w:t>14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53.992</w:t>
            </w:r>
            <w:r w:rsidRPr="00D64CAD">
              <w:rPr>
                <w:rFonts w:cstheme="minorHAnsi"/>
                <w:color w:val="000000"/>
                <w:lang w:val="en-US"/>
              </w:rPr>
              <w:t xml:space="preserve"> </w:t>
            </w:r>
          </w:p>
        </w:tc>
      </w:tr>
      <w:tr w:rsidR="0033125C" w:rsidRPr="00D64CAD" w:rsidTr="0077352D">
        <w:trPr>
          <w:trHeight w:val="142"/>
          <w:jc w:val="center"/>
        </w:trPr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en-US"/>
              </w:rPr>
              <w:t xml:space="preserve">6. 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Сента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en-US"/>
              </w:rPr>
              <w:t>17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94.576</w:t>
            </w:r>
            <w:r w:rsidRPr="00D64CAD">
              <w:rPr>
                <w:rFonts w:cstheme="minorHAnsi"/>
                <w:color w:val="000000"/>
                <w:lang w:val="en-US"/>
              </w:rPr>
              <w:t xml:space="preserve"> </w:t>
            </w:r>
          </w:p>
        </w:tc>
      </w:tr>
      <w:tr w:rsidR="0033125C" w:rsidRPr="00D64CAD" w:rsidTr="0077352D">
        <w:trPr>
          <w:trHeight w:val="142"/>
          <w:jc w:val="center"/>
        </w:trPr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en-US"/>
              </w:rPr>
              <w:t xml:space="preserve">7. 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Нови Кнежевац</w:t>
            </w:r>
            <w:r w:rsidRPr="00D64CAD">
              <w:rPr>
                <w:rFonts w:cstheme="minorHAnsi"/>
                <w:color w:val="000000"/>
                <w:lang w:val="en-US"/>
              </w:rPr>
              <w:t xml:space="preserve"> 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en-US"/>
              </w:rPr>
              <w:t>16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86.783</w:t>
            </w:r>
            <w:r w:rsidRPr="00D64CAD">
              <w:rPr>
                <w:rFonts w:cstheme="minorHAnsi"/>
                <w:color w:val="000000"/>
                <w:lang w:val="en-US"/>
              </w:rPr>
              <w:t xml:space="preserve"> </w:t>
            </w:r>
          </w:p>
        </w:tc>
      </w:tr>
      <w:tr w:rsidR="0033125C" w:rsidRPr="00D64CAD" w:rsidTr="0077352D">
        <w:trPr>
          <w:trHeight w:val="109"/>
          <w:jc w:val="center"/>
        </w:trPr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en-US"/>
              </w:rPr>
              <w:t xml:space="preserve">8. 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Чока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en-US"/>
              </w:rPr>
              <w:t xml:space="preserve">18 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84.739</w:t>
            </w:r>
            <w:r w:rsidRPr="00D64CAD">
              <w:rPr>
                <w:rFonts w:cstheme="minorHAnsi"/>
                <w:color w:val="000000"/>
                <w:lang w:val="en-US"/>
              </w:rPr>
              <w:t xml:space="preserve"> </w:t>
            </w:r>
          </w:p>
        </w:tc>
      </w:tr>
      <w:tr w:rsidR="0033125C" w:rsidRPr="00D64CAD" w:rsidTr="0077352D">
        <w:trPr>
          <w:trHeight w:val="109"/>
          <w:jc w:val="center"/>
        </w:trPr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9.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Нови Сад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409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1.560.863</w:t>
            </w:r>
          </w:p>
        </w:tc>
      </w:tr>
      <w:tr w:rsidR="0033125C" w:rsidRPr="00D64CAD" w:rsidTr="0077352D">
        <w:trPr>
          <w:trHeight w:val="109"/>
          <w:jc w:val="center"/>
        </w:trPr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10.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Сремски Карловци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9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31.654</w:t>
            </w:r>
          </w:p>
        </w:tc>
      </w:tr>
      <w:tr w:rsidR="0033125C" w:rsidRPr="00D64CAD" w:rsidTr="0077352D">
        <w:trPr>
          <w:trHeight w:val="109"/>
          <w:jc w:val="center"/>
        </w:trPr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11.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Темерин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86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337.383</w:t>
            </w:r>
          </w:p>
        </w:tc>
      </w:tr>
      <w:tr w:rsidR="0033125C" w:rsidRPr="00D64CAD" w:rsidTr="0077352D">
        <w:trPr>
          <w:trHeight w:val="109"/>
          <w:jc w:val="center"/>
        </w:trPr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12.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Бачки Петровац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34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122.475</w:t>
            </w:r>
          </w:p>
        </w:tc>
      </w:tr>
      <w:tr w:rsidR="0033125C" w:rsidRPr="00D64CAD" w:rsidTr="0077352D">
        <w:trPr>
          <w:trHeight w:val="109"/>
          <w:jc w:val="center"/>
        </w:trPr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13.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Бачка Паланка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26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99.094</w:t>
            </w:r>
          </w:p>
        </w:tc>
      </w:tr>
      <w:tr w:rsidR="0033125C" w:rsidRPr="00D64CAD" w:rsidTr="0077352D">
        <w:trPr>
          <w:trHeight w:val="109"/>
          <w:jc w:val="center"/>
        </w:trPr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14.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Мали Иђош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27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116.548</w:t>
            </w:r>
          </w:p>
        </w:tc>
      </w:tr>
      <w:tr w:rsidR="0033125C" w:rsidRPr="00D64CAD" w:rsidTr="0077352D">
        <w:trPr>
          <w:trHeight w:val="109"/>
          <w:jc w:val="center"/>
        </w:trPr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15.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Кула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20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88.820</w:t>
            </w:r>
          </w:p>
        </w:tc>
      </w:tr>
      <w:tr w:rsidR="0033125C" w:rsidRPr="00D64CAD" w:rsidTr="0077352D">
        <w:trPr>
          <w:trHeight w:val="109"/>
          <w:jc w:val="center"/>
        </w:trPr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16.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Врбас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35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119.431</w:t>
            </w:r>
          </w:p>
        </w:tc>
      </w:tr>
      <w:tr w:rsidR="0033125C" w:rsidRPr="00D64CAD" w:rsidTr="0077352D">
        <w:trPr>
          <w:trHeight w:val="109"/>
          <w:jc w:val="center"/>
        </w:trPr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Укупно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color w:val="000000"/>
                <w:lang w:val="sr-Cyrl-RS"/>
              </w:rPr>
              <w:t>1.129</w:t>
            </w:r>
          </w:p>
        </w:tc>
        <w:tc>
          <w:tcPr>
            <w:tcW w:w="1887" w:type="dxa"/>
          </w:tcPr>
          <w:p w:rsidR="0033125C" w:rsidRPr="00D64CAD" w:rsidRDefault="0033125C" w:rsidP="003312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sr-Cyrl-RS"/>
              </w:rPr>
            </w:pPr>
            <w:r w:rsidRPr="00D64CAD">
              <w:rPr>
                <w:rFonts w:cstheme="minorHAnsi"/>
                <w:b/>
                <w:bCs/>
                <w:color w:val="000000"/>
                <w:lang w:val="sr-Cyrl-RS"/>
              </w:rPr>
              <w:t>4.400.000</w:t>
            </w:r>
          </w:p>
        </w:tc>
      </w:tr>
    </w:tbl>
    <w:p w:rsidR="00B609FE" w:rsidRPr="00D64CAD" w:rsidRDefault="00B609FE">
      <w:pPr>
        <w:rPr>
          <w:rFonts w:cstheme="minorHAnsi"/>
        </w:rPr>
      </w:pPr>
    </w:p>
    <w:p w:rsidR="008B14F3" w:rsidRPr="00D64CAD" w:rsidRDefault="008B14F3">
      <w:pPr>
        <w:rPr>
          <w:rFonts w:cstheme="minorHAnsi"/>
        </w:rPr>
      </w:pPr>
    </w:p>
    <w:p w:rsidR="008B14F3" w:rsidRPr="00D64CAD" w:rsidRDefault="008B14F3" w:rsidP="008B14F3">
      <w:pPr>
        <w:ind w:firstLine="708"/>
        <w:jc w:val="both"/>
        <w:outlineLvl w:val="0"/>
        <w:rPr>
          <w:rFonts w:cstheme="minorHAnsi"/>
        </w:rPr>
      </w:pPr>
      <w:r w:rsidRPr="00D64CAD">
        <w:rPr>
          <w:rFonts w:cstheme="minorHAnsi"/>
          <w:lang w:val="sr-Cyrl-RS"/>
        </w:rPr>
        <w:t>Током 2019. године Секретаријат је у оквиру имплементације ИПА пројекта „Заштита природе од инвазивних биљних врста“ у оквиру програма прекограничне сарадње Мађарска – Република Србија извршио сузбијање амброзије у четири заштићена природна добра пограничном региону севера Војводине</w:t>
      </w:r>
      <w:r w:rsidRPr="00D64CAD">
        <w:rPr>
          <w:rFonts w:cstheme="minorHAnsi"/>
        </w:rPr>
        <w:t xml:space="preserve">: </w:t>
      </w:r>
      <w:proofErr w:type="spellStart"/>
      <w:r w:rsidRPr="00D64CAD">
        <w:rPr>
          <w:rFonts w:cstheme="minorHAnsi"/>
        </w:rPr>
        <w:t>Специјални</w:t>
      </w:r>
      <w:proofErr w:type="spellEnd"/>
      <w:r w:rsidRPr="00D64CAD">
        <w:rPr>
          <w:rFonts w:cstheme="minorHAnsi"/>
        </w:rPr>
        <w:t xml:space="preserve"> </w:t>
      </w:r>
      <w:proofErr w:type="spellStart"/>
      <w:r w:rsidRPr="00D64CAD">
        <w:rPr>
          <w:rFonts w:cstheme="minorHAnsi"/>
        </w:rPr>
        <w:t>резерват</w:t>
      </w:r>
      <w:proofErr w:type="spellEnd"/>
      <w:r w:rsidRPr="00D64CAD">
        <w:rPr>
          <w:rFonts w:cstheme="minorHAnsi"/>
        </w:rPr>
        <w:t xml:space="preserve"> </w:t>
      </w:r>
      <w:proofErr w:type="spellStart"/>
      <w:r w:rsidRPr="00D64CAD">
        <w:rPr>
          <w:rFonts w:cstheme="minorHAnsi"/>
        </w:rPr>
        <w:t>природе</w:t>
      </w:r>
      <w:proofErr w:type="spellEnd"/>
      <w:r w:rsidRPr="00D64CAD">
        <w:rPr>
          <w:rFonts w:cstheme="minorHAnsi"/>
        </w:rPr>
        <w:t xml:space="preserve"> „</w:t>
      </w:r>
      <w:proofErr w:type="spellStart"/>
      <w:r w:rsidRPr="00D64CAD">
        <w:rPr>
          <w:rFonts w:cstheme="minorHAnsi"/>
        </w:rPr>
        <w:t>Селевењске</w:t>
      </w:r>
      <w:proofErr w:type="spellEnd"/>
      <w:r w:rsidRPr="00D64CAD">
        <w:rPr>
          <w:rFonts w:cstheme="minorHAnsi"/>
        </w:rPr>
        <w:t xml:space="preserve"> </w:t>
      </w:r>
      <w:proofErr w:type="spellStart"/>
      <w:r w:rsidRPr="00D64CAD">
        <w:rPr>
          <w:rFonts w:cstheme="minorHAnsi"/>
        </w:rPr>
        <w:t>пустаре</w:t>
      </w:r>
      <w:proofErr w:type="spellEnd"/>
      <w:r w:rsidRPr="00D64CAD">
        <w:rPr>
          <w:rFonts w:cstheme="minorHAnsi"/>
        </w:rPr>
        <w:t xml:space="preserve">“ </w:t>
      </w:r>
      <w:r w:rsidRPr="00D64CAD">
        <w:rPr>
          <w:rFonts w:cstheme="minorHAnsi"/>
          <w:lang w:val="sr-Cyrl-RS"/>
        </w:rPr>
        <w:t>и</w:t>
      </w:r>
      <w:r w:rsidRPr="00D64CAD">
        <w:rPr>
          <w:rFonts w:cstheme="minorHAnsi"/>
        </w:rPr>
        <w:t xml:space="preserve">  „</w:t>
      </w:r>
      <w:proofErr w:type="spellStart"/>
      <w:r w:rsidRPr="00D64CAD">
        <w:rPr>
          <w:rFonts w:cstheme="minorHAnsi"/>
        </w:rPr>
        <w:t>Лудашко</w:t>
      </w:r>
      <w:proofErr w:type="spellEnd"/>
      <w:r w:rsidRPr="00D64CAD">
        <w:rPr>
          <w:rFonts w:cstheme="minorHAnsi"/>
        </w:rPr>
        <w:t xml:space="preserve"> </w:t>
      </w:r>
      <w:proofErr w:type="spellStart"/>
      <w:r w:rsidRPr="00D64CAD">
        <w:rPr>
          <w:rFonts w:cstheme="minorHAnsi"/>
        </w:rPr>
        <w:t>језеро</w:t>
      </w:r>
      <w:proofErr w:type="spellEnd"/>
      <w:r w:rsidRPr="00D64CAD">
        <w:rPr>
          <w:rFonts w:cstheme="minorHAnsi"/>
        </w:rPr>
        <w:t>“,  </w:t>
      </w:r>
      <w:proofErr w:type="spellStart"/>
      <w:r w:rsidRPr="00D64CAD">
        <w:rPr>
          <w:rFonts w:cstheme="minorHAnsi"/>
        </w:rPr>
        <w:t>Предео</w:t>
      </w:r>
      <w:proofErr w:type="spellEnd"/>
      <w:r w:rsidRPr="00D64CAD">
        <w:rPr>
          <w:rFonts w:cstheme="minorHAnsi"/>
        </w:rPr>
        <w:t xml:space="preserve"> </w:t>
      </w:r>
      <w:proofErr w:type="spellStart"/>
      <w:r w:rsidRPr="00D64CAD">
        <w:rPr>
          <w:rFonts w:cstheme="minorHAnsi"/>
        </w:rPr>
        <w:t>изузетних</w:t>
      </w:r>
      <w:proofErr w:type="spellEnd"/>
      <w:r w:rsidRPr="00D64CAD">
        <w:rPr>
          <w:rFonts w:cstheme="minorHAnsi"/>
        </w:rPr>
        <w:t xml:space="preserve"> </w:t>
      </w:r>
      <w:proofErr w:type="spellStart"/>
      <w:r w:rsidRPr="00D64CAD">
        <w:rPr>
          <w:rFonts w:cstheme="minorHAnsi"/>
        </w:rPr>
        <w:t>одлика</w:t>
      </w:r>
      <w:proofErr w:type="spellEnd"/>
      <w:r w:rsidRPr="00D64CAD">
        <w:rPr>
          <w:rFonts w:cstheme="minorHAnsi"/>
        </w:rPr>
        <w:t xml:space="preserve"> „</w:t>
      </w:r>
      <w:proofErr w:type="spellStart"/>
      <w:r w:rsidRPr="00D64CAD">
        <w:rPr>
          <w:rFonts w:cstheme="minorHAnsi"/>
        </w:rPr>
        <w:t>Суботичка</w:t>
      </w:r>
      <w:proofErr w:type="spellEnd"/>
      <w:r w:rsidRPr="00D64CAD">
        <w:rPr>
          <w:rFonts w:cstheme="minorHAnsi"/>
        </w:rPr>
        <w:t xml:space="preserve"> </w:t>
      </w:r>
      <w:proofErr w:type="spellStart"/>
      <w:r w:rsidRPr="00D64CAD">
        <w:rPr>
          <w:rFonts w:cstheme="minorHAnsi"/>
        </w:rPr>
        <w:t>пешчара</w:t>
      </w:r>
      <w:proofErr w:type="spellEnd"/>
      <w:r w:rsidRPr="00D64CAD">
        <w:rPr>
          <w:rFonts w:cstheme="minorHAnsi"/>
        </w:rPr>
        <w:t xml:space="preserve">“ и </w:t>
      </w:r>
      <w:proofErr w:type="spellStart"/>
      <w:r w:rsidRPr="00D64CAD">
        <w:rPr>
          <w:rFonts w:cstheme="minorHAnsi"/>
        </w:rPr>
        <w:t>Парк</w:t>
      </w:r>
      <w:proofErr w:type="spellEnd"/>
      <w:r w:rsidRPr="00D64CAD">
        <w:rPr>
          <w:rFonts w:cstheme="minorHAnsi"/>
        </w:rPr>
        <w:t xml:space="preserve"> </w:t>
      </w:r>
      <w:proofErr w:type="spellStart"/>
      <w:r w:rsidRPr="00D64CAD">
        <w:rPr>
          <w:rFonts w:cstheme="minorHAnsi"/>
        </w:rPr>
        <w:t>природе</w:t>
      </w:r>
      <w:proofErr w:type="spellEnd"/>
      <w:r w:rsidRPr="00D64CAD">
        <w:rPr>
          <w:rFonts w:cstheme="minorHAnsi"/>
        </w:rPr>
        <w:t xml:space="preserve"> „</w:t>
      </w:r>
      <w:proofErr w:type="spellStart"/>
      <w:r w:rsidRPr="00D64CAD">
        <w:rPr>
          <w:rFonts w:cstheme="minorHAnsi"/>
        </w:rPr>
        <w:t>Палић</w:t>
      </w:r>
      <w:proofErr w:type="spellEnd"/>
      <w:r w:rsidRPr="00D64CAD">
        <w:rPr>
          <w:rFonts w:cstheme="minorHAnsi"/>
        </w:rPr>
        <w:t>“</w:t>
      </w:r>
      <w:r w:rsidRPr="00D64CAD">
        <w:rPr>
          <w:rFonts w:cstheme="minorHAnsi"/>
          <w:lang w:val="sr-Cyrl-RS"/>
        </w:rPr>
        <w:t xml:space="preserve">. На територији ових заштићених подручја 2019. амброзија је сузбијена на 85 </w:t>
      </w:r>
      <w:r w:rsidRPr="00D64CAD">
        <w:rPr>
          <w:rFonts w:cstheme="minorHAnsi"/>
          <w:lang w:val="sr-Latn-RS"/>
        </w:rPr>
        <w:t>ha.</w:t>
      </w:r>
    </w:p>
    <w:sectPr w:rsidR="008B14F3" w:rsidRPr="00D64CAD" w:rsidSect="009837E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FE"/>
    <w:rsid w:val="0033125C"/>
    <w:rsid w:val="008B14F3"/>
    <w:rsid w:val="009837E7"/>
    <w:rsid w:val="00B609FE"/>
    <w:rsid w:val="00D64CAD"/>
    <w:rsid w:val="00D6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595B3-D2E1-4312-A368-215B36EF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9F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Stričević</dc:creator>
  <cp:keywords/>
  <dc:description/>
  <cp:lastModifiedBy>Eleonora Stričević</cp:lastModifiedBy>
  <cp:revision>4</cp:revision>
  <dcterms:created xsi:type="dcterms:W3CDTF">2022-09-13T09:20:00Z</dcterms:created>
  <dcterms:modified xsi:type="dcterms:W3CDTF">2023-11-14T08:14:00Z</dcterms:modified>
</cp:coreProperties>
</file>