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27" w:rsidRDefault="00D22F27" w:rsidP="00D22F27">
      <w:pPr>
        <w:pStyle w:val="normalprored"/>
      </w:pPr>
      <w:r>
        <w:t xml:space="preserve">  </w:t>
      </w:r>
    </w:p>
    <w:tbl>
      <w:tblPr>
        <w:tblW w:w="5226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69"/>
      </w:tblGrid>
      <w:tr w:rsidR="00D22F27" w:rsidRPr="00FA4E4C" w:rsidTr="00FA4E4C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A4E4C" w:rsidRDefault="00D22F27">
            <w:pPr>
              <w:pStyle w:val="Normal1"/>
              <w:rPr>
                <w:rFonts w:asciiTheme="minorHAnsi" w:hAnsiTheme="minorHAnsi" w:cstheme="minorHAnsi"/>
              </w:rPr>
            </w:pPr>
            <w:r w:rsidRPr="00FA4E4C">
              <w:rPr>
                <w:rFonts w:asciiTheme="minorHAnsi" w:hAnsiTheme="minorHAnsi" w:cstheme="minorHAnsi"/>
              </w:rPr>
              <w:t xml:space="preserve">  </w:t>
            </w:r>
          </w:p>
          <w:p w:rsidR="00D22F27" w:rsidRPr="00FA4E4C" w:rsidRDefault="00D22F27">
            <w:pPr>
              <w:pStyle w:val="wyq080---odsek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str_1"/>
            <w:bookmarkEnd w:id="0"/>
            <w:r w:rsidRPr="00FA4E4C">
              <w:rPr>
                <w:rFonts w:asciiTheme="minorHAnsi" w:hAnsiTheme="minorHAnsi" w:cstheme="minorHAnsi"/>
                <w:sz w:val="22"/>
                <w:szCs w:val="22"/>
              </w:rPr>
              <w:t>РЕГИСТАР</w:t>
            </w:r>
            <w:r w:rsidRPr="00FA4E4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D22F27" w:rsidRPr="00FA4E4C" w:rsidRDefault="00D22F27">
            <w:pPr>
              <w:pStyle w:val="normalprored"/>
              <w:rPr>
                <w:rFonts w:asciiTheme="minorHAnsi" w:hAnsiTheme="minorHAnsi" w:cstheme="minorHAnsi"/>
                <w:sz w:val="22"/>
                <w:szCs w:val="22"/>
              </w:rPr>
            </w:pPr>
            <w:r w:rsidRPr="00FA4E4C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99"/>
              <w:gridCol w:w="4722"/>
              <w:gridCol w:w="4722"/>
            </w:tblGrid>
            <w:tr w:rsidR="00D22F27" w:rsidRPr="00FA4E4C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3178C8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Регистарски број: </w:t>
                  </w:r>
                  <w:r w:rsidR="003178C8">
                    <w:rPr>
                      <w:rFonts w:asciiTheme="minorHAnsi" w:hAnsiTheme="minorHAnsi" w:cstheme="minorHAnsi"/>
                    </w:rPr>
                    <w:t>397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Број досијеа: </w:t>
                  </w:r>
                  <w:r w:rsidR="003178C8" w:rsidRPr="003178C8">
                    <w:rPr>
                      <w:rFonts w:asciiTheme="minorHAnsi" w:hAnsiTheme="minorHAnsi" w:cstheme="minorHAnsi"/>
                    </w:rPr>
                    <w:t>000090105 2025 09415 005 000 000 001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Врста дозволе за управљање отпадом 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991"/>
                    <w:gridCol w:w="1611"/>
                  </w:tblGrid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Сакупљање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Транспорт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FA4E4C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Складиштење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Третман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Одлагање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22F27" w:rsidRPr="00FA4E4C" w:rsidRDefault="00D22F2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4.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78C8" w:rsidRDefault="00D22F27" w:rsidP="00FA4E4C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 w:rsidR="009B4397" w:rsidRP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3178C8" w:rsidRPr="003178C8">
                    <w:rPr>
                      <w:rFonts w:asciiTheme="minorHAnsi" w:hAnsiTheme="minorHAnsi" w:cstheme="minorHAnsi"/>
                    </w:rPr>
                    <w:t xml:space="preserve">ВУК ТИМ ДОО ВЕТЕРНИК, Девет Југовића 19, Ветерник, Нови Сад </w:t>
                  </w:r>
                </w:p>
                <w:p w:rsidR="00D22F27" w:rsidRPr="00FA4E4C" w:rsidRDefault="00D22F27" w:rsidP="00FA4E4C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Регистарски број или име и лични број:</w:t>
                  </w:r>
                  <w:r w:rsidR="00FA4E4C" w:rsidRP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 xml:space="preserve">матични број </w:t>
                  </w:r>
                  <w:r w:rsidR="003178C8" w:rsidRPr="003178C8">
                    <w:rPr>
                      <w:rFonts w:asciiTheme="minorHAnsi" w:hAnsiTheme="minorHAnsi" w:cstheme="minorHAnsi"/>
                      <w:lang w:val="sr-Cyrl-RS"/>
                    </w:rPr>
                    <w:t>21202797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5.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Назив оператера постројења за складиштење, третман и одлагање отпада коме је издата дозвола: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  <w:r w:rsidRPr="00FA4E4C">
                    <w:rPr>
                      <w:rFonts w:asciiTheme="minorHAnsi" w:hAnsiTheme="minorHAnsi" w:cstheme="minorHAnsi"/>
                    </w:rPr>
                    <w:br/>
                    <w:t xml:space="preserve">Регистарски број или име и лични број: 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6.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Назив постројења или активности за које је дозвола издата: 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7.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Назив надлежног органа који је издао дозволу: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Покрајински секретаријат за урбанизам и заштиту животне средине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8.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3178C8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Број и датум издавања дозволе: </w:t>
                  </w:r>
                  <w:r w:rsidR="003178C8" w:rsidRPr="003178C8">
                    <w:rPr>
                      <w:rFonts w:asciiTheme="minorHAnsi" w:hAnsiTheme="minorHAnsi" w:cstheme="minorHAnsi"/>
                    </w:rPr>
                    <w:t>000090105 2025 09415 005 000 000 001</w:t>
                  </w:r>
                  <w:r w:rsidR="003178C8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2624F8">
                    <w:rPr>
                      <w:rFonts w:asciiTheme="minorHAnsi" w:hAnsiTheme="minorHAnsi" w:cstheme="minorHAnsi"/>
                      <w:lang w:val="sr-Cyrl-RS"/>
                    </w:rPr>
                    <w:t xml:space="preserve">од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  <w:r w:rsidR="003178C8">
                    <w:rPr>
                      <w:rFonts w:asciiTheme="minorHAnsi" w:hAnsiTheme="minorHAnsi" w:cstheme="minorHAnsi"/>
                      <w:lang w:val="sr-Latn-RS"/>
                    </w:rPr>
                    <w:t>31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.</w:t>
                  </w:r>
                  <w:r w:rsidR="003178C8">
                    <w:rPr>
                      <w:rFonts w:asciiTheme="minorHAnsi" w:hAnsiTheme="minorHAnsi" w:cstheme="minorHAnsi"/>
                      <w:lang w:val="sr-Latn-RS"/>
                    </w:rPr>
                    <w:t>1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.202</w:t>
                  </w:r>
                  <w:r w:rsidR="003178C8">
                    <w:rPr>
                      <w:rFonts w:asciiTheme="minorHAnsi" w:hAnsiTheme="minorHAnsi" w:cstheme="minorHAnsi"/>
                      <w:lang w:val="sr-Latn-RS"/>
                    </w:rPr>
                    <w:t>5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.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9.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9324" w:type="dxa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938"/>
                    <w:gridCol w:w="1801"/>
                    <w:gridCol w:w="1626"/>
                    <w:gridCol w:w="3959"/>
                  </w:tblGrid>
                  <w:tr w:rsidR="003178C8" w:rsidRPr="00FA4E4C" w:rsidTr="003178C8">
                    <w:trPr>
                      <w:tblCellSpacing w:w="0" w:type="dxa"/>
                    </w:trPr>
                    <w:tc>
                      <w:tcPr>
                        <w:tcW w:w="103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Pr="00FA4E4C" w:rsidRDefault="003178C8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966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Default="003178C8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од </w:t>
                        </w:r>
                      </w:p>
                      <w:p w:rsidR="003178C8" w:rsidRPr="003178C8" w:rsidRDefault="003178C8" w:rsidP="003178C8">
                        <w:pPr>
                          <w:pStyle w:val="normalcentar"/>
                          <w:rPr>
                            <w:rFonts w:asciiTheme="minorHAnsi" w:hAnsiTheme="minorHAnsi" w:cstheme="minorHAnsi"/>
                            <w:lang w:val="sr-Cyrl-R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sr-Latn-RS"/>
                          </w:rPr>
                          <w:t>31.1.2025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.</w:t>
                        </w:r>
                      </w:p>
                    </w:tc>
                    <w:tc>
                      <w:tcPr>
                        <w:tcW w:w="872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Default="003178C8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до </w:t>
                        </w:r>
                      </w:p>
                      <w:p w:rsidR="003178C8" w:rsidRPr="003178C8" w:rsidRDefault="003178C8">
                        <w:pPr>
                          <w:pStyle w:val="normalcentar"/>
                          <w:rPr>
                            <w:rFonts w:asciiTheme="minorHAnsi" w:hAnsiTheme="minorHAnsi" w:cstheme="minorHAnsi"/>
                            <w:lang w:val="sr-Latn-R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sr-Latn-RS"/>
                          </w:rPr>
                          <w:t>31.1.2030</w:t>
                        </w:r>
                      </w:p>
                    </w:tc>
                    <w:tc>
                      <w:tcPr>
                        <w:tcW w:w="212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Pr="003178C8" w:rsidRDefault="003178C8">
                        <w:pPr>
                          <w:pStyle w:val="Normal1"/>
                          <w:rPr>
                            <w:rFonts w:asciiTheme="minorHAnsi" w:hAnsiTheme="minorHAnsi" w:cstheme="minorHAnsi"/>
                            <w:lang w:val="sr-Cyrl-RS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  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Транспорт неопасног отпада</w:t>
                        </w:r>
                      </w:p>
                    </w:tc>
                  </w:tr>
                </w:tbl>
                <w:p w:rsidR="00D22F27" w:rsidRPr="00FA4E4C" w:rsidRDefault="00D22F2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10.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0023E9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Услови утврђени дозволом за </w:t>
                  </w:r>
                  <w:r w:rsidR="00FA4E4C">
                    <w:rPr>
                      <w:rFonts w:asciiTheme="minorHAnsi" w:hAnsiTheme="minorHAnsi" w:cstheme="minorHAnsi"/>
                    </w:rPr>
                    <w:t xml:space="preserve">сакупљање, </w:t>
                  </w:r>
                  <w:r w:rsidRPr="00FA4E4C">
                    <w:rPr>
                      <w:rFonts w:asciiTheme="minorHAnsi" w:hAnsiTheme="minorHAnsi" w:cstheme="minorHAnsi"/>
                    </w:rPr>
                    <w:t xml:space="preserve">транспорт,: </w:t>
                  </w:r>
                </w:p>
                <w:p w:rsid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Врста и количина отпада: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</w:p>
                <w:p w:rsidR="00FA4E4C" w:rsidRPr="00FA4E4C" w:rsidRDefault="00FA4E4C" w:rsidP="00FA4E4C">
                  <w:pPr>
                    <w:pStyle w:val="Normal1"/>
                    <w:spacing w:after="0" w:afterAutospacing="0"/>
                    <w:rPr>
                      <w:rFonts w:asciiTheme="minorHAnsi" w:hAnsiTheme="minorHAnsi" w:cstheme="minorHAnsi"/>
                      <w:b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  <w:b/>
                      <w:lang w:val="sr-Cyrl-RS"/>
                    </w:rPr>
                    <w:t>Неопасан отпад који се транспортује: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60"/>
                    <w:gridCol w:w="7802"/>
                  </w:tblGrid>
                  <w:tr w:rsidR="003178C8" w:rsidRPr="003178C8" w:rsidTr="003B3715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  <w:hideMark/>
                      </w:tcPr>
                      <w:p w:rsidR="003178C8" w:rsidRPr="00845573" w:rsidRDefault="003178C8" w:rsidP="00845573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  <w:r w:rsidRPr="00845573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17 05 04</w:t>
                        </w:r>
                      </w:p>
                    </w:tc>
                    <w:tc>
                      <w:tcPr>
                        <w:tcW w:w="7802" w:type="dxa"/>
                        <w:noWrap/>
                        <w:hideMark/>
                      </w:tcPr>
                      <w:p w:rsidR="003178C8" w:rsidRPr="00845573" w:rsidRDefault="003178C8" w:rsidP="00845573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  <w:r w:rsidRPr="00845573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земља и камен другачији од оних наведених у 17 05 03</w:t>
                        </w:r>
                      </w:p>
                    </w:tc>
                  </w:tr>
                  <w:tr w:rsidR="003178C8" w:rsidRPr="003178C8" w:rsidTr="003B3715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  <w:hideMark/>
                      </w:tcPr>
                      <w:p w:rsidR="003178C8" w:rsidRPr="00845573" w:rsidRDefault="003178C8" w:rsidP="00845573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  <w:r w:rsidRPr="00845573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17 05 06</w:t>
                        </w:r>
                      </w:p>
                    </w:tc>
                    <w:tc>
                      <w:tcPr>
                        <w:tcW w:w="7802" w:type="dxa"/>
                        <w:noWrap/>
                        <w:hideMark/>
                      </w:tcPr>
                      <w:p w:rsidR="003178C8" w:rsidRPr="00845573" w:rsidRDefault="003178C8" w:rsidP="00845573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  <w:r w:rsidRPr="00845573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ископ другачији од оног наведеног у 17 05 05</w:t>
                        </w:r>
                      </w:p>
                    </w:tc>
                  </w:tr>
                  <w:tr w:rsidR="003178C8" w:rsidRPr="003178C8" w:rsidTr="003B3715">
                    <w:trPr>
                      <w:trHeight w:val="300"/>
                    </w:trPr>
                    <w:tc>
                      <w:tcPr>
                        <w:tcW w:w="1260" w:type="dxa"/>
                        <w:noWrap/>
                      </w:tcPr>
                      <w:p w:rsidR="003178C8" w:rsidRPr="00845573" w:rsidRDefault="003178C8" w:rsidP="00845573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  <w:r w:rsidRPr="00845573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17 05 08</w:t>
                        </w:r>
                      </w:p>
                    </w:tc>
                    <w:tc>
                      <w:tcPr>
                        <w:tcW w:w="7802" w:type="dxa"/>
                        <w:noWrap/>
                      </w:tcPr>
                      <w:p w:rsidR="003178C8" w:rsidRPr="00845573" w:rsidRDefault="003178C8" w:rsidP="00845573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  <w:r w:rsidRPr="00845573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отпад који спада са гусеница другачији од оног наведеног у 17 05 07</w:t>
                        </w:r>
                      </w:p>
                    </w:tc>
                  </w:tr>
                </w:tbl>
                <w:p w:rsidR="00FA4E4C" w:rsidRDefault="00FA4E4C" w:rsidP="00FA4E4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Локација, капацитет постројења и кратак опис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/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Начин управљања отпадом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FA4E4C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с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акупљање и транспорт</w:t>
                  </w:r>
                </w:p>
                <w:p w:rsidR="003178C8" w:rsidRDefault="00D22F27" w:rsidP="003178C8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9E65B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br/>
                    <w:t>Превозно средство</w:t>
                  </w:r>
                  <w:r w:rsidRPr="009E65B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FA4E4C" w:rsidRPr="009E65B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3178C8" w:rsidRPr="003178C8" w:rsidRDefault="003178C8" w:rsidP="003178C8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•</w:t>
                  </w: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ab/>
                    <w:t>IVECO AS440 T/P NG, укупне масе 19.800 kg, регистарске ознаке NS746-CD</w:t>
                  </w:r>
                </w:p>
                <w:p w:rsidR="003178C8" w:rsidRPr="00845573" w:rsidRDefault="003178C8" w:rsidP="003178C8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•</w:t>
                  </w: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ab/>
                    <w:t>IVECO AS440 T/P NG, укупне масе 20.000 kg, регистарске ознаке NS747-VI</w:t>
                  </w:r>
                </w:p>
                <w:p w:rsidR="003178C8" w:rsidRPr="00845573" w:rsidRDefault="003178C8" w:rsidP="003178C8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•</w:t>
                  </w: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ab/>
                    <w:t>IVECO AS440 T/P NG, укупне масе 19.800 kg, регистарске ознаке NS680-KX</w:t>
                  </w:r>
                </w:p>
                <w:p w:rsidR="003178C8" w:rsidRPr="00845573" w:rsidRDefault="003178C8" w:rsidP="003178C8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•</w:t>
                  </w: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ab/>
                    <w:t>IVECO AS440 T/P NG, укупне масе 20.000 kg, регистарске ознаке NS747-VM</w:t>
                  </w:r>
                </w:p>
                <w:p w:rsidR="009E65B9" w:rsidRPr="00845573" w:rsidRDefault="003178C8" w:rsidP="003178C8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•</w:t>
                  </w: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ab/>
                    <w:t>SCANIA G 440, укупне масе 42.000 kg, регистарске ознаке NS611-OO</w:t>
                  </w:r>
                </w:p>
                <w:p w:rsidR="00845573" w:rsidRPr="00845573" w:rsidRDefault="00D22F27" w:rsidP="00845573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845573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lastRenderedPageBreak/>
                    <w:br/>
                  </w:r>
                  <w:r w:rsidR="00845573" w:rsidRPr="00845573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са прикључним возилима:</w:t>
                  </w:r>
                </w:p>
                <w:p w:rsidR="00845573" w:rsidRPr="00845573" w:rsidRDefault="00845573" w:rsidP="00845573">
                  <w:pPr>
                    <w:pStyle w:val="ListParagraph"/>
                    <w:numPr>
                      <w:ilvl w:val="0"/>
                      <w:numId w:val="47"/>
                    </w:numPr>
                    <w:ind w:left="405"/>
                    <w:jc w:val="both"/>
                    <w:rPr>
                      <w:rFonts w:cstheme="minorHAnsi"/>
                      <w:lang w:val="en-US"/>
                    </w:rPr>
                  </w:pPr>
                  <w:r w:rsidRPr="00845573">
                    <w:rPr>
                      <w:rFonts w:cstheme="minorHAnsi"/>
                      <w:lang w:val="en-US"/>
                    </w:rPr>
                    <w:t>SCHWARZMULLER K-SERIE, укупне масе 39.000 kg, регистарске ознаке AZ-706NS</w:t>
                  </w:r>
                </w:p>
                <w:p w:rsidR="00845573" w:rsidRPr="00845573" w:rsidRDefault="00845573" w:rsidP="00845573">
                  <w:pPr>
                    <w:pStyle w:val="ListParagraph"/>
                    <w:numPr>
                      <w:ilvl w:val="0"/>
                      <w:numId w:val="47"/>
                    </w:numPr>
                    <w:ind w:left="405"/>
                    <w:jc w:val="both"/>
                    <w:rPr>
                      <w:rFonts w:cstheme="minorHAnsi"/>
                      <w:lang w:val="en-US"/>
                    </w:rPr>
                  </w:pPr>
                  <w:r w:rsidRPr="00845573">
                    <w:rPr>
                      <w:rFonts w:cstheme="minorHAnsi"/>
                      <w:lang w:val="en-US"/>
                    </w:rPr>
                    <w:t>SCHMITZ GOTHA SKI 24 SL, укупне масе 39.000 kg, регистарске ознаке AZ-013NS</w:t>
                  </w:r>
                </w:p>
                <w:p w:rsidR="00845573" w:rsidRPr="00845573" w:rsidRDefault="00845573" w:rsidP="00845573">
                  <w:pPr>
                    <w:pStyle w:val="ListParagraph"/>
                    <w:numPr>
                      <w:ilvl w:val="0"/>
                      <w:numId w:val="47"/>
                    </w:numPr>
                    <w:ind w:left="405"/>
                    <w:jc w:val="both"/>
                    <w:rPr>
                      <w:rFonts w:cstheme="minorHAnsi"/>
                      <w:lang w:val="en-US"/>
                    </w:rPr>
                  </w:pPr>
                  <w:r w:rsidRPr="00845573">
                    <w:rPr>
                      <w:rFonts w:cstheme="minorHAnsi"/>
                      <w:lang w:val="en-US"/>
                    </w:rPr>
                    <w:t>SCHWARZMULLER K-SERIE, укупне масе 39.000 kg, регистарске ознаке AT-563NS</w:t>
                  </w:r>
                </w:p>
                <w:p w:rsidR="00845573" w:rsidRPr="00845573" w:rsidRDefault="00845573" w:rsidP="00845573">
                  <w:pPr>
                    <w:pStyle w:val="ListParagraph"/>
                    <w:numPr>
                      <w:ilvl w:val="0"/>
                      <w:numId w:val="47"/>
                    </w:numPr>
                    <w:ind w:left="405"/>
                    <w:jc w:val="both"/>
                    <w:rPr>
                      <w:rFonts w:cstheme="minorHAnsi"/>
                      <w:lang w:val="en-US"/>
                    </w:rPr>
                  </w:pPr>
                  <w:r w:rsidRPr="00845573">
                    <w:rPr>
                      <w:rFonts w:cstheme="minorHAnsi"/>
                      <w:lang w:val="en-US"/>
                    </w:rPr>
                    <w:t>SCHWARZMULLER K-SERIE, укупне масе 39.000 kg, регистарске ознаке AV-377NS</w:t>
                  </w:r>
                </w:p>
                <w:p w:rsidR="009E65B9" w:rsidRPr="009E65B9" w:rsidRDefault="00D22F27" w:rsidP="00845573">
                  <w:pPr>
                    <w:ind w:right="98"/>
                    <w:rPr>
                      <w:rFonts w:cstheme="minorHAnsi"/>
                    </w:rPr>
                  </w:pP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Мере заштите животне средине и контрола загађивања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</w:p>
                <w:p w:rsidR="009E65B9" w:rsidRDefault="009E65B9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Спречавање удеса и одговор на удес:</w:t>
                  </w:r>
                  <w:r w:rsidR="00B34208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/</w:t>
                  </w: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Мере у случају коначног престанка рада постројења:</w:t>
                  </w:r>
                  <w:r w:rsidR="00B34208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/</w:t>
                  </w:r>
                </w:p>
                <w:p w:rsidR="009E65B9" w:rsidRPr="00A5499F" w:rsidRDefault="00D22F27" w:rsidP="009E65B9">
                  <w:pPr>
                    <w:jc w:val="both"/>
                    <w:rPr>
                      <w:rFonts w:cstheme="minorHAnsi"/>
                      <w:lang w:val="ru-RU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Извештавања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  <w:r w:rsidR="009E65B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845573" w:rsidRPr="00845573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ВУК ТИМ ДОО ВЕТЕРНИК, Девет Југовића 19, Ветерник, Нови Сад</w:t>
                  </w:r>
                  <w:r w:rsidR="009E65B9"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  <w:r w:rsidR="009E65B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E65B9"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се придржава прописане динамике извештавања према надлежним органима и институцијама у складу са Законом о управљању отпадом („Службени гласник РС“, број 36/09, 88/10, 14/16 и 95/18- др. закон) и Правилником о обрасцу документа о кретању отпада и упутству за његово попуњавање (''Службени гласник РС'', бр. 114/13) посебним прописима.</w:t>
                  </w:r>
                </w:p>
                <w:p w:rsidR="00D22F27" w:rsidRPr="009E65B9" w:rsidRDefault="00D22F27" w:rsidP="009E65B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</w:p>
              </w:tc>
            </w:tr>
          </w:tbl>
          <w:p w:rsidR="00D22F27" w:rsidRPr="00FA4E4C" w:rsidRDefault="00D22F27" w:rsidP="00B34208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</w:tbl>
    <w:p w:rsidR="00D22F27" w:rsidRDefault="00D22F27" w:rsidP="00D22F27">
      <w:pPr>
        <w:pStyle w:val="normalprored"/>
      </w:pPr>
      <w:r>
        <w:lastRenderedPageBreak/>
        <w:t xml:space="preserve">  </w:t>
      </w:r>
    </w:p>
    <w:tbl>
      <w:tblPr>
        <w:tblW w:w="5521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79"/>
      </w:tblGrid>
      <w:tr w:rsidR="00D22F27" w:rsidTr="00B34208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777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9351"/>
            </w:tblGrid>
            <w:tr w:rsidR="00D22F27" w:rsidTr="00B34208">
              <w:trPr>
                <w:tblCellSpacing w:w="0" w:type="dxa"/>
              </w:trPr>
              <w:tc>
                <w:tcPr>
                  <w:tcW w:w="2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11. </w:t>
                  </w:r>
                </w:p>
              </w:tc>
              <w:tc>
                <w:tcPr>
                  <w:tcW w:w="4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B2E3A" w:rsidRPr="00535B64" w:rsidRDefault="000023E9" w:rsidP="000023E9">
                  <w:pPr>
                    <w:pStyle w:val="Normal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</w:rPr>
                    <w:t>Промене:</w:t>
                  </w:r>
                  <w:r>
                    <w:rPr>
                      <w:rFonts w:asciiTheme="minorHAnsi" w:hAnsiTheme="minorHAnsi" w:cstheme="minorHAnsi"/>
                    </w:rPr>
                    <w:br/>
                    <w:t xml:space="preserve">a) </w:t>
                  </w: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</w:rPr>
                    <w:t>измена дозволе</w:t>
                  </w:r>
                </w:p>
                <w:p w:rsidR="00535B64" w:rsidRPr="00535B64" w:rsidRDefault="00535B64" w:rsidP="00535B64">
                  <w:pPr>
                    <w:pStyle w:val="Normal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</w:rPr>
                    <w:t>БРОЈ: 000090105 2025 09415 005 000 000 001</w:t>
                  </w: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  <w:lang w:val="sr-Cyrl-RS"/>
                    </w:rPr>
                    <w:t>,</w:t>
                  </w: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</w:rPr>
                    <w:t>ДАТУМ: 10.07.2025. год.</w:t>
                  </w:r>
                </w:p>
                <w:p w:rsidR="00535B64" w:rsidRPr="00535B64" w:rsidRDefault="00535B64" w:rsidP="00535B64">
                  <w:pPr>
                    <w:pStyle w:val="Normal1"/>
                    <w:numPr>
                      <w:ilvl w:val="0"/>
                      <w:numId w:val="48"/>
                    </w:numPr>
                    <w:tabs>
                      <w:tab w:val="left" w:pos="3119"/>
                    </w:tabs>
                    <w:spacing w:before="0" w:beforeAutospacing="0" w:after="0" w:afterAutospacing="0"/>
                    <w:ind w:left="360" w:right="-141"/>
                    <w:jc w:val="both"/>
                    <w:outlineLvl w:val="0"/>
                    <w:rPr>
                      <w:rFonts w:asciiTheme="minorHAnsi" w:hAnsiTheme="minorHAnsi" w:cstheme="minorHAnsi"/>
                      <w:sz w:val="20"/>
                      <w:szCs w:val="20"/>
                      <w:lang w:val="sr-Cyrl-CS"/>
                    </w:rPr>
                  </w:pP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  <w:lang w:val="sr-Cyrl-CS"/>
                    </w:rPr>
                    <w:t xml:space="preserve">У Поглављу А. ОПШТИ ПОДАЦИ </w:t>
                  </w:r>
                </w:p>
                <w:p w:rsidR="00535B64" w:rsidRPr="00535B64" w:rsidRDefault="00535B64" w:rsidP="00535B64">
                  <w:pPr>
                    <w:ind w:right="-283" w:firstLine="36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535B64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ru-RU"/>
                    </w:rPr>
                    <w:t xml:space="preserve">Тачки 1) Подаци о дозволи, 1.1. </w:t>
                  </w: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Неопасан отпад који се транспортује</w:t>
                  </w:r>
                </w:p>
                <w:p w:rsidR="00535B64" w:rsidRPr="00535B64" w:rsidRDefault="00535B64" w:rsidP="00535B64">
                  <w:pPr>
                    <w:ind w:right="-141" w:firstLine="36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535B64" w:rsidRPr="00535B64" w:rsidRDefault="00535B64" w:rsidP="00535B64">
                  <w:pPr>
                    <w:ind w:right="-141" w:firstLine="36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</w:rPr>
                    <w:t>Додају се индексни бројеви:</w:t>
                  </w:r>
                </w:p>
                <w:tbl>
                  <w:tblPr>
                    <w:tblW w:w="8820" w:type="dxa"/>
                    <w:tblInd w:w="3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70"/>
                    <w:gridCol w:w="7650"/>
                  </w:tblGrid>
                  <w:tr w:rsidR="00535B64" w:rsidRPr="00535B64" w:rsidTr="00B607D8">
                    <w:tc>
                      <w:tcPr>
                        <w:tcW w:w="1170" w:type="dxa"/>
                        <w:shd w:val="clear" w:color="auto" w:fill="auto"/>
                      </w:tcPr>
                      <w:p w:rsidR="00535B64" w:rsidRPr="00535B64" w:rsidRDefault="00535B64" w:rsidP="00535B64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535B6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17 01 01</w:t>
                        </w:r>
                      </w:p>
                    </w:tc>
                    <w:tc>
                      <w:tcPr>
                        <w:tcW w:w="7650" w:type="dxa"/>
                        <w:shd w:val="clear" w:color="auto" w:fill="auto"/>
                      </w:tcPr>
                      <w:p w:rsidR="00535B64" w:rsidRPr="00535B64" w:rsidRDefault="00535B64" w:rsidP="00535B64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535B6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Бетон</w:t>
                        </w:r>
                      </w:p>
                    </w:tc>
                  </w:tr>
                  <w:tr w:rsidR="00535B64" w:rsidRPr="00535B64" w:rsidTr="00B607D8">
                    <w:tc>
                      <w:tcPr>
                        <w:tcW w:w="1170" w:type="dxa"/>
                        <w:shd w:val="clear" w:color="auto" w:fill="auto"/>
                      </w:tcPr>
                      <w:p w:rsidR="00535B64" w:rsidRPr="00535B64" w:rsidRDefault="00535B64" w:rsidP="00535B64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535B6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17 01 02</w:t>
                        </w:r>
                      </w:p>
                    </w:tc>
                    <w:tc>
                      <w:tcPr>
                        <w:tcW w:w="7650" w:type="dxa"/>
                        <w:shd w:val="clear" w:color="auto" w:fill="auto"/>
                      </w:tcPr>
                      <w:p w:rsidR="00535B64" w:rsidRPr="00535B64" w:rsidRDefault="00535B64" w:rsidP="00535B64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535B6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Цигле</w:t>
                        </w:r>
                      </w:p>
                    </w:tc>
                  </w:tr>
                  <w:tr w:rsidR="00535B64" w:rsidRPr="00535B64" w:rsidTr="00B607D8">
                    <w:tc>
                      <w:tcPr>
                        <w:tcW w:w="1170" w:type="dxa"/>
                        <w:shd w:val="clear" w:color="auto" w:fill="auto"/>
                      </w:tcPr>
                      <w:p w:rsidR="00535B64" w:rsidRPr="00535B64" w:rsidRDefault="00535B64" w:rsidP="00535B64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535B6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17 01 03</w:t>
                        </w:r>
                      </w:p>
                    </w:tc>
                    <w:tc>
                      <w:tcPr>
                        <w:tcW w:w="7650" w:type="dxa"/>
                        <w:shd w:val="clear" w:color="auto" w:fill="auto"/>
                      </w:tcPr>
                      <w:p w:rsidR="00535B64" w:rsidRPr="00535B64" w:rsidRDefault="00535B64" w:rsidP="00535B64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535B6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Цреп и керамика</w:t>
                        </w:r>
                      </w:p>
                    </w:tc>
                  </w:tr>
                  <w:tr w:rsidR="00535B64" w:rsidRPr="00535B64" w:rsidTr="00B607D8">
                    <w:tc>
                      <w:tcPr>
                        <w:tcW w:w="1170" w:type="dxa"/>
                        <w:shd w:val="clear" w:color="auto" w:fill="auto"/>
                      </w:tcPr>
                      <w:p w:rsidR="00535B64" w:rsidRPr="00535B64" w:rsidRDefault="00535B64" w:rsidP="00535B64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535B6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17 01 07</w:t>
                        </w:r>
                      </w:p>
                    </w:tc>
                    <w:tc>
                      <w:tcPr>
                        <w:tcW w:w="7650" w:type="dxa"/>
                        <w:shd w:val="clear" w:color="auto" w:fill="auto"/>
                      </w:tcPr>
                      <w:p w:rsidR="00535B64" w:rsidRPr="00535B64" w:rsidRDefault="00535B64" w:rsidP="00535B64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535B6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Мешавине или поједине фракције бетона, цигле, плочице и керамика другачији од оних наведених у 17 01 06</w:t>
                        </w:r>
                      </w:p>
                    </w:tc>
                  </w:tr>
                  <w:tr w:rsidR="00535B64" w:rsidRPr="00535B64" w:rsidTr="00B607D8">
                    <w:tc>
                      <w:tcPr>
                        <w:tcW w:w="1170" w:type="dxa"/>
                        <w:shd w:val="clear" w:color="auto" w:fill="auto"/>
                      </w:tcPr>
                      <w:p w:rsidR="00535B64" w:rsidRPr="00535B64" w:rsidRDefault="00535B64" w:rsidP="00535B64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535B6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17 02 02</w:t>
                        </w:r>
                      </w:p>
                    </w:tc>
                    <w:tc>
                      <w:tcPr>
                        <w:tcW w:w="7650" w:type="dxa"/>
                        <w:shd w:val="clear" w:color="auto" w:fill="auto"/>
                      </w:tcPr>
                      <w:p w:rsidR="00535B64" w:rsidRPr="00535B64" w:rsidRDefault="00535B64" w:rsidP="00535B64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535B6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Стакло</w:t>
                        </w:r>
                      </w:p>
                    </w:tc>
                  </w:tr>
                </w:tbl>
                <w:p w:rsidR="00D22F27" w:rsidRPr="000023E9" w:rsidRDefault="000023E9" w:rsidP="007C5C9E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bookmarkStart w:id="1" w:name="_GoBack"/>
                  <w:bookmarkEnd w:id="1"/>
                  <w:r>
                    <w:rPr>
                      <w:rFonts w:asciiTheme="minorHAnsi" w:hAnsiTheme="minorHAnsi" w:cstheme="minorHAnsi"/>
                    </w:rPr>
                    <w:t>b) одузимање дозволе</w:t>
                  </w:r>
                  <w:r w:rsidR="00D22F27" w:rsidRPr="000023E9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D22F27" w:rsidTr="00B3420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12. </w:t>
                  </w:r>
                </w:p>
              </w:tc>
              <w:tc>
                <w:tcPr>
                  <w:tcW w:w="4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0023E9" w:rsidRDefault="000023E9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Напомене</w:t>
                  </w:r>
                </w:p>
              </w:tc>
            </w:tr>
          </w:tbl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0023E9" w:rsidP="000023E9">
            <w:pPr>
              <w:pStyle w:val="normalcentar"/>
            </w:pPr>
            <w:r>
              <w:rPr>
                <w:lang w:val="sr-Cyrl-RS"/>
              </w:rPr>
              <w:t>Име и презиме овлашћеног лица:</w:t>
            </w:r>
            <w:r w:rsidR="00D22F27">
              <w:br/>
              <w:t xml:space="preserve">___________________________________________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 w:rsidP="000023E9">
            <w:pPr>
              <w:pStyle w:val="Normal1"/>
            </w:pPr>
            <w:r>
              <w:t xml:space="preserve"> 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 w:rsidP="009E65B9">
            <w:pPr>
              <w:pStyle w:val="normaltd"/>
            </w:pPr>
            <w:r>
              <w:t>2     </w:t>
            </w:r>
          </w:p>
        </w:tc>
      </w:tr>
    </w:tbl>
    <w:p w:rsidR="002366D0" w:rsidRDefault="002366D0" w:rsidP="00B34208"/>
    <w:sectPr w:rsidR="002366D0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08B" w:rsidRDefault="00BF108B">
      <w:r>
        <w:separator/>
      </w:r>
    </w:p>
  </w:endnote>
  <w:endnote w:type="continuationSeparator" w:id="0">
    <w:p w:rsidR="00BF108B" w:rsidRDefault="00BF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08B" w:rsidRDefault="00BF108B">
      <w:r>
        <w:separator/>
      </w:r>
    </w:p>
  </w:footnote>
  <w:footnote w:type="continuationSeparator" w:id="0">
    <w:p w:rsidR="00BF108B" w:rsidRDefault="00BF1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E7EA5"/>
    <w:multiLevelType w:val="hybridMultilevel"/>
    <w:tmpl w:val="8C0C4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2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D37799"/>
    <w:multiLevelType w:val="hybridMultilevel"/>
    <w:tmpl w:val="D8549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434700"/>
    <w:multiLevelType w:val="hybridMultilevel"/>
    <w:tmpl w:val="2F761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2A5848"/>
    <w:multiLevelType w:val="hybridMultilevel"/>
    <w:tmpl w:val="E12A9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43BD6CF8"/>
    <w:multiLevelType w:val="hybridMultilevel"/>
    <w:tmpl w:val="C882B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879FD"/>
    <w:multiLevelType w:val="hybridMultilevel"/>
    <w:tmpl w:val="7D9897F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3266442"/>
    <w:multiLevelType w:val="hybridMultilevel"/>
    <w:tmpl w:val="39EA5886"/>
    <w:lvl w:ilvl="0" w:tplc="401CE1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291D2C"/>
    <w:multiLevelType w:val="hybridMultilevel"/>
    <w:tmpl w:val="C9F082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1"/>
  </w:num>
  <w:num w:numId="4">
    <w:abstractNumId w:val="11"/>
  </w:num>
  <w:num w:numId="5">
    <w:abstractNumId w:val="11"/>
  </w:num>
  <w:num w:numId="6">
    <w:abstractNumId w:val="12"/>
  </w:num>
  <w:num w:numId="7">
    <w:abstractNumId w:val="19"/>
  </w:num>
  <w:num w:numId="8">
    <w:abstractNumId w:val="12"/>
  </w:num>
  <w:num w:numId="9">
    <w:abstractNumId w:val="12"/>
  </w:num>
  <w:num w:numId="10">
    <w:abstractNumId w:val="18"/>
  </w:num>
  <w:num w:numId="11">
    <w:abstractNumId w:val="12"/>
  </w:num>
  <w:num w:numId="12">
    <w:abstractNumId w:val="12"/>
  </w:num>
  <w:num w:numId="13">
    <w:abstractNumId w:val="12"/>
  </w:num>
  <w:num w:numId="14">
    <w:abstractNumId w:val="18"/>
  </w:num>
  <w:num w:numId="15">
    <w:abstractNumId w:val="18"/>
  </w:num>
  <w:num w:numId="16">
    <w:abstractNumId w:val="18"/>
  </w:num>
  <w:num w:numId="17">
    <w:abstractNumId w:val="11"/>
  </w:num>
  <w:num w:numId="18">
    <w:abstractNumId w:val="12"/>
  </w:num>
  <w:num w:numId="19">
    <w:abstractNumId w:val="19"/>
  </w:num>
  <w:num w:numId="20">
    <w:abstractNumId w:val="12"/>
  </w:num>
  <w:num w:numId="21">
    <w:abstractNumId w:val="18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5"/>
  </w:num>
  <w:num w:numId="35">
    <w:abstractNumId w:val="14"/>
  </w:num>
  <w:num w:numId="36">
    <w:abstractNumId w:val="14"/>
  </w:num>
  <w:num w:numId="37">
    <w:abstractNumId w:val="24"/>
  </w:num>
  <w:num w:numId="38">
    <w:abstractNumId w:val="14"/>
  </w:num>
  <w:num w:numId="39">
    <w:abstractNumId w:val="15"/>
  </w:num>
  <w:num w:numId="40">
    <w:abstractNumId w:val="24"/>
  </w:num>
  <w:num w:numId="41">
    <w:abstractNumId w:val="16"/>
  </w:num>
  <w:num w:numId="42">
    <w:abstractNumId w:val="23"/>
  </w:num>
  <w:num w:numId="43">
    <w:abstractNumId w:val="22"/>
  </w:num>
  <w:num w:numId="44">
    <w:abstractNumId w:val="13"/>
  </w:num>
  <w:num w:numId="45">
    <w:abstractNumId w:val="21"/>
  </w:num>
  <w:num w:numId="46">
    <w:abstractNumId w:val="20"/>
  </w:num>
  <w:num w:numId="47">
    <w:abstractNumId w:val="10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7"/>
    <w:rsid w:val="000023E9"/>
    <w:rsid w:val="001A7E73"/>
    <w:rsid w:val="002366D0"/>
    <w:rsid w:val="002624F8"/>
    <w:rsid w:val="003178C8"/>
    <w:rsid w:val="00457BC3"/>
    <w:rsid w:val="004C6591"/>
    <w:rsid w:val="00535B64"/>
    <w:rsid w:val="005A354C"/>
    <w:rsid w:val="005A4B06"/>
    <w:rsid w:val="005D4181"/>
    <w:rsid w:val="006C65D8"/>
    <w:rsid w:val="00746B02"/>
    <w:rsid w:val="007C5C9E"/>
    <w:rsid w:val="00845573"/>
    <w:rsid w:val="009B4397"/>
    <w:rsid w:val="009E65B9"/>
    <w:rsid w:val="009E6F15"/>
    <w:rsid w:val="00AB23A9"/>
    <w:rsid w:val="00AC15DC"/>
    <w:rsid w:val="00AC3DEF"/>
    <w:rsid w:val="00AF0C2F"/>
    <w:rsid w:val="00B052F3"/>
    <w:rsid w:val="00B34208"/>
    <w:rsid w:val="00BF108B"/>
    <w:rsid w:val="00C11276"/>
    <w:rsid w:val="00C44360"/>
    <w:rsid w:val="00C9175B"/>
    <w:rsid w:val="00CB2E3A"/>
    <w:rsid w:val="00CE4A53"/>
    <w:rsid w:val="00D22F27"/>
    <w:rsid w:val="00ED5304"/>
    <w:rsid w:val="00F16A84"/>
    <w:rsid w:val="00F733D4"/>
    <w:rsid w:val="00FA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25C65"/>
  <w15:chartTrackingRefBased/>
  <w15:docId w15:val="{28D40E39-ABF8-455D-A1C7-7F3FE52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27"/>
    <w:rPr>
      <w:sz w:val="24"/>
      <w:szCs w:val="24"/>
      <w:lang w:val="sr-Cyrl-CS" w:eastAsia="en-US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/>
      <w:jc w:val="center"/>
      <w:outlineLvl w:val="0"/>
    </w:pPr>
    <w:rPr>
      <w:rFonts w:ascii="Verdana" w:hAnsi="Verdana" w:cs="Arial"/>
      <w:b/>
      <w:bCs/>
      <w:noProof/>
      <w:kern w:val="32"/>
      <w:sz w:val="28"/>
      <w:szCs w:val="32"/>
      <w:lang w:val="sr-Latn-CS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/>
      <w:jc w:val="center"/>
      <w:outlineLvl w:val="1"/>
    </w:pPr>
    <w:rPr>
      <w:rFonts w:ascii="Verdana" w:hAnsi="Verdana" w:cs="Arial"/>
      <w:b/>
      <w:bCs/>
      <w:i/>
      <w:iCs/>
      <w:noProof/>
      <w:sz w:val="28"/>
      <w:szCs w:val="28"/>
      <w:lang w:val="sr-Latn-CS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noProof/>
      <w:sz w:val="26"/>
      <w:szCs w:val="26"/>
      <w:lang w:val="sr-Latn-CS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/>
      <w:jc w:val="both"/>
      <w:outlineLvl w:val="3"/>
    </w:pPr>
    <w:rPr>
      <w:b/>
      <w:bCs/>
      <w:noProof/>
      <w:sz w:val="28"/>
      <w:szCs w:val="28"/>
      <w:lang w:val="sr-Latn-CS"/>
    </w:rPr>
  </w:style>
  <w:style w:type="paragraph" w:styleId="Heading5">
    <w:name w:val="heading 5"/>
    <w:basedOn w:val="Normal"/>
    <w:next w:val="Normal"/>
    <w:hidden/>
    <w:qFormat/>
    <w:pPr>
      <w:spacing w:before="240" w:after="60"/>
      <w:jc w:val="both"/>
      <w:outlineLvl w:val="4"/>
    </w:pPr>
    <w:rPr>
      <w:rFonts w:ascii="Verdana" w:hAnsi="Verdana"/>
      <w:b/>
      <w:bCs/>
      <w:i/>
      <w:iCs/>
      <w:noProof/>
      <w:sz w:val="26"/>
      <w:szCs w:val="26"/>
      <w:lang w:val="sr-Latn-CS"/>
    </w:rPr>
  </w:style>
  <w:style w:type="paragraph" w:styleId="Heading6">
    <w:name w:val="heading 6"/>
    <w:basedOn w:val="Normal"/>
    <w:next w:val="Normal"/>
    <w:hidden/>
    <w:qFormat/>
    <w:pPr>
      <w:spacing w:before="240" w:after="60"/>
      <w:jc w:val="both"/>
      <w:outlineLvl w:val="5"/>
    </w:pPr>
    <w:rPr>
      <w:b/>
      <w:bCs/>
      <w:noProof/>
      <w:sz w:val="22"/>
      <w:szCs w:val="22"/>
      <w:lang w:val="sr-Latn-CS"/>
    </w:rPr>
  </w:style>
  <w:style w:type="paragraph" w:styleId="Heading7">
    <w:name w:val="heading 7"/>
    <w:basedOn w:val="Normal"/>
    <w:next w:val="Normal"/>
    <w:hidden/>
    <w:qFormat/>
    <w:pPr>
      <w:spacing w:before="240" w:after="60"/>
      <w:jc w:val="both"/>
      <w:outlineLvl w:val="6"/>
    </w:pPr>
    <w:rPr>
      <w:noProof/>
      <w:lang w:val="sr-Latn-CS"/>
    </w:rPr>
  </w:style>
  <w:style w:type="paragraph" w:styleId="Heading8">
    <w:name w:val="heading 8"/>
    <w:basedOn w:val="Normal"/>
    <w:next w:val="Normal"/>
    <w:hidden/>
    <w:qFormat/>
    <w:pPr>
      <w:spacing w:before="240" w:after="60"/>
      <w:jc w:val="both"/>
      <w:outlineLvl w:val="7"/>
    </w:pPr>
    <w:rPr>
      <w:i/>
      <w:iCs/>
      <w:noProof/>
      <w:lang w:val="sr-Latn-CS"/>
    </w:rPr>
  </w:style>
  <w:style w:type="paragraph" w:styleId="Heading9">
    <w:name w:val="heading 9"/>
    <w:basedOn w:val="Normal"/>
    <w:next w:val="Normal"/>
    <w:hidden/>
    <w:qFormat/>
    <w:pPr>
      <w:spacing w:before="240" w:after="60"/>
      <w:jc w:val="both"/>
      <w:outlineLvl w:val="8"/>
    </w:pPr>
    <w:rPr>
      <w:rFonts w:ascii="Arial" w:hAnsi="Arial" w:cs="Arial"/>
      <w:noProof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rFonts w:ascii="Verdana" w:hAnsi="Verdana"/>
      <w:b/>
      <w:noProof/>
      <w:sz w:val="32"/>
      <w:lang w:val="sr-Latn-CS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jc w:val="both"/>
      <w:outlineLvl w:val="0"/>
    </w:pPr>
    <w:rPr>
      <w:rFonts w:ascii="Verdana" w:hAnsi="Verdana"/>
      <w:b/>
      <w:noProof/>
      <w:lang w:val="sr-Latn-CS"/>
    </w:rPr>
  </w:style>
  <w:style w:type="paragraph" w:styleId="BlockText">
    <w:name w:val="Block Text"/>
    <w:basedOn w:val="Normal"/>
    <w:hidden/>
    <w:pPr>
      <w:spacing w:after="120"/>
      <w:ind w:left="1440" w:right="1440"/>
      <w:jc w:val="both"/>
    </w:pPr>
    <w:rPr>
      <w:rFonts w:ascii="Verdana" w:hAnsi="Verdana"/>
      <w:noProof/>
      <w:sz w:val="22"/>
      <w:lang w:val="sr-Latn-CS"/>
    </w:r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noProof/>
      <w:lang w:val="sr-Latn-CS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jc w:val="both"/>
      <w:outlineLvl w:val="1"/>
    </w:pPr>
    <w:rPr>
      <w:rFonts w:ascii="Verdana" w:hAnsi="Verdana"/>
      <w:b/>
      <w:i/>
      <w:noProof/>
      <w:lang w:val="sr-Latn-CS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lang w:val="sr-Latn-CS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sz w:val="22"/>
      <w:lang w:val="sr-Latn-CS"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b/>
      <w:noProof/>
      <w:sz w:val="22"/>
      <w:lang w:val="sr-Latn-CS"/>
    </w:rPr>
  </w:style>
  <w:style w:type="paragraph" w:customStyle="1" w:styleId="Paragraf">
    <w:name w:val="Paragraf"/>
    <w:basedOn w:val="Normal"/>
    <w:pPr>
      <w:spacing w:before="60"/>
      <w:ind w:firstLine="851"/>
      <w:jc w:val="both"/>
    </w:pPr>
    <w:rPr>
      <w:rFonts w:ascii="Verdana" w:hAnsi="Verdana"/>
      <w:noProof/>
      <w:sz w:val="22"/>
      <w:lang w:val="sr-Latn-CS"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  <w:jc w:val="both"/>
    </w:pPr>
    <w:rPr>
      <w:rFonts w:ascii="Verdana" w:hAnsi="Verdana"/>
      <w:noProof/>
      <w:sz w:val="22"/>
      <w:lang w:val="sr-Latn-CS"/>
    </w:rPr>
  </w:style>
  <w:style w:type="paragraph" w:customStyle="1" w:styleId="Tackaa">
    <w:name w:val="Tacka a"/>
    <w:basedOn w:val="Normal"/>
    <w:pPr>
      <w:numPr>
        <w:numId w:val="33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1">
    <w:name w:val="Tacka 1)"/>
    <w:basedOn w:val="Normal"/>
    <w:pPr>
      <w:numPr>
        <w:numId w:val="17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a1">
    <w:name w:val="Tacka a)"/>
    <w:basedOn w:val="Normal"/>
    <w:pPr>
      <w:numPr>
        <w:numId w:val="19"/>
      </w:numPr>
      <w:jc w:val="both"/>
    </w:pPr>
    <w:rPr>
      <w:rFonts w:ascii="Verdana" w:hAnsi="Verdana"/>
      <w:noProof/>
      <w:sz w:val="22"/>
      <w:lang w:val="sr-Latn-CS"/>
    </w:rPr>
  </w:style>
  <w:style w:type="paragraph" w:styleId="BodyText">
    <w:name w:val="Body Text"/>
    <w:basedOn w:val="Normal"/>
    <w:hidden/>
    <w:pPr>
      <w:spacing w:after="120"/>
      <w:jc w:val="both"/>
    </w:pPr>
    <w:rPr>
      <w:rFonts w:ascii="Verdana" w:hAnsi="Verdana"/>
      <w:noProof/>
      <w:sz w:val="22"/>
      <w:lang w:val="sr-Latn-CS"/>
    </w:rPr>
  </w:style>
  <w:style w:type="paragraph" w:styleId="BodyText2">
    <w:name w:val="Body Text 2"/>
    <w:basedOn w:val="Normal"/>
    <w:hidden/>
    <w:pPr>
      <w:spacing w:after="120" w:line="480" w:lineRule="auto"/>
      <w:jc w:val="both"/>
    </w:pPr>
    <w:rPr>
      <w:rFonts w:ascii="Verdana" w:hAnsi="Verdana"/>
      <w:noProof/>
      <w:sz w:val="22"/>
      <w:lang w:val="sr-Latn-CS"/>
    </w:rPr>
  </w:style>
  <w:style w:type="paragraph" w:styleId="BodyText3">
    <w:name w:val="Body Text 3"/>
    <w:basedOn w:val="Normal"/>
    <w:hidden/>
    <w:pPr>
      <w:spacing w:after="120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Indent3">
    <w:name w:val="Body Text Indent 3"/>
    <w:basedOn w:val="Normal"/>
    <w:hidden/>
    <w:pPr>
      <w:spacing w:after="120"/>
      <w:ind w:left="283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Caption">
    <w:name w:val="caption"/>
    <w:basedOn w:val="Normal"/>
    <w:next w:val="Normal"/>
    <w:hidden/>
    <w:qFormat/>
    <w:pPr>
      <w:spacing w:before="120" w:after="120"/>
      <w:jc w:val="both"/>
    </w:pPr>
    <w:rPr>
      <w:rFonts w:ascii="Verdana" w:hAnsi="Verdana"/>
      <w:b/>
      <w:bCs/>
      <w:noProof/>
      <w:sz w:val="20"/>
      <w:szCs w:val="20"/>
      <w:lang w:val="sr-Latn-CS"/>
    </w:rPr>
  </w:style>
  <w:style w:type="paragraph" w:styleId="Closing">
    <w:name w:val="Closing"/>
    <w:basedOn w:val="Normal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Date">
    <w:name w:val="Date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DocumentMap">
    <w:name w:val="Document Map"/>
    <w:basedOn w:val="Normal"/>
    <w:hidden/>
    <w:semiHidden/>
    <w:pPr>
      <w:shd w:val="clear" w:color="auto" w:fill="000080"/>
      <w:jc w:val="both"/>
    </w:pPr>
    <w:rPr>
      <w:rFonts w:ascii="Tahoma" w:hAnsi="Tahoma" w:cs="Tahoma"/>
      <w:noProof/>
      <w:sz w:val="22"/>
      <w:lang w:val="sr-Latn-CS"/>
    </w:rPr>
  </w:style>
  <w:style w:type="paragraph" w:styleId="E-mailSignature">
    <w:name w:val="E-mail Signature"/>
    <w:basedOn w:val="Normal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  <w:jc w:val="both"/>
    </w:pPr>
    <w:rPr>
      <w:rFonts w:ascii="Arial" w:hAnsi="Arial" w:cs="Arial"/>
      <w:noProof/>
      <w:lang w:val="sr-Latn-CS"/>
    </w:rPr>
  </w:style>
  <w:style w:type="paragraph" w:styleId="EnvelopeReturn">
    <w:name w:val="envelope return"/>
    <w:basedOn w:val="Normal"/>
    <w:hidden/>
    <w:pPr>
      <w:jc w:val="both"/>
    </w:pPr>
    <w:rPr>
      <w:rFonts w:ascii="Arial" w:hAnsi="Arial" w:cs="Arial"/>
      <w:noProof/>
      <w:sz w:val="20"/>
      <w:szCs w:val="20"/>
      <w:lang w:val="sr-Latn-CS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pPr>
      <w:jc w:val="both"/>
    </w:pPr>
    <w:rPr>
      <w:rFonts w:ascii="Verdana" w:hAnsi="Verdana"/>
      <w:i/>
      <w:iCs/>
      <w:noProof/>
      <w:sz w:val="22"/>
      <w:lang w:val="sr-Latn-C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Index2">
    <w:name w:val="index 2"/>
    <w:basedOn w:val="Normal"/>
    <w:next w:val="Normal"/>
    <w:autoRedefine/>
    <w:hidden/>
    <w:semiHidden/>
    <w:pPr>
      <w:ind w:left="440" w:hanging="220"/>
      <w:jc w:val="both"/>
    </w:pPr>
    <w:rPr>
      <w:rFonts w:ascii="Verdana" w:hAnsi="Verdana"/>
      <w:noProof/>
      <w:sz w:val="22"/>
      <w:lang w:val="sr-Latn-CS"/>
    </w:rPr>
  </w:style>
  <w:style w:type="paragraph" w:styleId="Index3">
    <w:name w:val="index 3"/>
    <w:basedOn w:val="Normal"/>
    <w:next w:val="Normal"/>
    <w:autoRedefine/>
    <w:hidden/>
    <w:semiHidden/>
    <w:pPr>
      <w:ind w:left="660" w:hanging="220"/>
      <w:jc w:val="both"/>
    </w:pPr>
    <w:rPr>
      <w:rFonts w:ascii="Verdana" w:hAnsi="Verdana"/>
      <w:noProof/>
      <w:sz w:val="22"/>
      <w:lang w:val="sr-Latn-CS"/>
    </w:rPr>
  </w:style>
  <w:style w:type="paragraph" w:styleId="Index4">
    <w:name w:val="index 4"/>
    <w:basedOn w:val="Normal"/>
    <w:next w:val="Normal"/>
    <w:autoRedefine/>
    <w:hidden/>
    <w:semiHidden/>
    <w:pPr>
      <w:ind w:left="880" w:hanging="220"/>
      <w:jc w:val="both"/>
    </w:pPr>
    <w:rPr>
      <w:rFonts w:ascii="Verdana" w:hAnsi="Verdana"/>
      <w:noProof/>
      <w:sz w:val="22"/>
      <w:lang w:val="sr-Latn-CS"/>
    </w:rPr>
  </w:style>
  <w:style w:type="paragraph" w:styleId="Index5">
    <w:name w:val="index 5"/>
    <w:basedOn w:val="Normal"/>
    <w:next w:val="Normal"/>
    <w:autoRedefine/>
    <w:hidden/>
    <w:semiHidden/>
    <w:pPr>
      <w:ind w:left="1100" w:hanging="220"/>
      <w:jc w:val="both"/>
    </w:pPr>
    <w:rPr>
      <w:rFonts w:ascii="Verdana" w:hAnsi="Verdana"/>
      <w:noProof/>
      <w:sz w:val="22"/>
      <w:lang w:val="sr-Latn-CS"/>
    </w:rPr>
  </w:style>
  <w:style w:type="paragraph" w:styleId="Index6">
    <w:name w:val="index 6"/>
    <w:basedOn w:val="Normal"/>
    <w:next w:val="Normal"/>
    <w:autoRedefine/>
    <w:hidden/>
    <w:semiHidden/>
    <w:pPr>
      <w:ind w:left="1320" w:hanging="220"/>
      <w:jc w:val="both"/>
    </w:pPr>
    <w:rPr>
      <w:rFonts w:ascii="Verdana" w:hAnsi="Verdana"/>
      <w:noProof/>
      <w:sz w:val="22"/>
      <w:lang w:val="sr-Latn-CS"/>
    </w:rPr>
  </w:style>
  <w:style w:type="paragraph" w:styleId="Index7">
    <w:name w:val="index 7"/>
    <w:basedOn w:val="Normal"/>
    <w:next w:val="Normal"/>
    <w:autoRedefine/>
    <w:hidden/>
    <w:semiHidden/>
    <w:pPr>
      <w:ind w:left="1540" w:hanging="220"/>
      <w:jc w:val="both"/>
    </w:pPr>
    <w:rPr>
      <w:rFonts w:ascii="Verdana" w:hAnsi="Verdana"/>
      <w:noProof/>
      <w:sz w:val="22"/>
      <w:lang w:val="sr-Latn-CS"/>
    </w:rPr>
  </w:style>
  <w:style w:type="paragraph" w:styleId="Index8">
    <w:name w:val="index 8"/>
    <w:basedOn w:val="Normal"/>
    <w:next w:val="Normal"/>
    <w:autoRedefine/>
    <w:hidden/>
    <w:semiHidden/>
    <w:pPr>
      <w:ind w:left="1760" w:hanging="220"/>
      <w:jc w:val="both"/>
    </w:pPr>
    <w:rPr>
      <w:rFonts w:ascii="Verdana" w:hAnsi="Verdana"/>
      <w:noProof/>
      <w:sz w:val="22"/>
      <w:lang w:val="sr-Latn-CS"/>
    </w:rPr>
  </w:style>
  <w:style w:type="paragraph" w:styleId="Index9">
    <w:name w:val="index 9"/>
    <w:basedOn w:val="Normal"/>
    <w:next w:val="Normal"/>
    <w:autoRedefine/>
    <w:hidden/>
    <w:semiHidden/>
    <w:pPr>
      <w:ind w:left="1980" w:hanging="220"/>
      <w:jc w:val="both"/>
    </w:pPr>
    <w:rPr>
      <w:rFonts w:ascii="Verdana" w:hAnsi="Verdana"/>
      <w:noProof/>
      <w:sz w:val="22"/>
      <w:lang w:val="sr-Latn-CS"/>
    </w:rPr>
  </w:style>
  <w:style w:type="paragraph" w:styleId="IndexHeading">
    <w:name w:val="index heading"/>
    <w:basedOn w:val="Normal"/>
    <w:next w:val="Index1"/>
    <w:hidden/>
    <w:semiHidden/>
    <w:pPr>
      <w:jc w:val="both"/>
    </w:pPr>
    <w:rPr>
      <w:rFonts w:ascii="Arial" w:hAnsi="Arial" w:cs="Arial"/>
      <w:b/>
      <w:bCs/>
      <w:noProof/>
      <w:sz w:val="22"/>
      <w:lang w:val="sr-Latn-CS"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  <w:jc w:val="both"/>
    </w:pPr>
    <w:rPr>
      <w:rFonts w:ascii="Verdana" w:hAnsi="Verdana"/>
      <w:noProof/>
      <w:sz w:val="22"/>
      <w:lang w:val="sr-Latn-CS"/>
    </w:rPr>
  </w:style>
  <w:style w:type="paragraph" w:styleId="List2">
    <w:name w:val="List 2"/>
    <w:basedOn w:val="Normal"/>
    <w:hidden/>
    <w:pPr>
      <w:ind w:left="566" w:hanging="283"/>
      <w:jc w:val="both"/>
    </w:pPr>
    <w:rPr>
      <w:rFonts w:ascii="Verdana" w:hAnsi="Verdana"/>
      <w:noProof/>
      <w:sz w:val="22"/>
      <w:lang w:val="sr-Latn-CS"/>
    </w:rPr>
  </w:style>
  <w:style w:type="paragraph" w:styleId="List3">
    <w:name w:val="List 3"/>
    <w:basedOn w:val="Normal"/>
    <w:hidden/>
    <w:pPr>
      <w:ind w:left="849" w:hanging="283"/>
      <w:jc w:val="both"/>
    </w:pPr>
    <w:rPr>
      <w:rFonts w:ascii="Verdana" w:hAnsi="Verdana"/>
      <w:noProof/>
      <w:sz w:val="22"/>
      <w:lang w:val="sr-Latn-CS"/>
    </w:rPr>
  </w:style>
  <w:style w:type="paragraph" w:styleId="List4">
    <w:name w:val="List 4"/>
    <w:basedOn w:val="Normal"/>
    <w:hidden/>
    <w:pPr>
      <w:ind w:left="1132" w:hanging="283"/>
      <w:jc w:val="both"/>
    </w:pPr>
    <w:rPr>
      <w:rFonts w:ascii="Verdana" w:hAnsi="Verdana"/>
      <w:noProof/>
      <w:sz w:val="22"/>
      <w:lang w:val="sr-Latn-CS"/>
    </w:rPr>
  </w:style>
  <w:style w:type="paragraph" w:styleId="List5">
    <w:name w:val="List 5"/>
    <w:basedOn w:val="Normal"/>
    <w:hidden/>
    <w:pPr>
      <w:ind w:left="1415" w:hanging="283"/>
      <w:jc w:val="both"/>
    </w:pPr>
    <w:rPr>
      <w:rFonts w:ascii="Verdana" w:hAnsi="Verdana"/>
      <w:noProof/>
      <w:sz w:val="22"/>
      <w:lang w:val="sr-Latn-CS"/>
    </w:rPr>
  </w:style>
  <w:style w:type="paragraph" w:styleId="ListBullet">
    <w:name w:val="List Bullet"/>
    <w:basedOn w:val="Normal"/>
    <w:autoRedefine/>
    <w:hidden/>
    <w:pPr>
      <w:numPr>
        <w:numId w:val="22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2">
    <w:name w:val="List Bullet 2"/>
    <w:basedOn w:val="Normal"/>
    <w:autoRedefine/>
    <w:hidden/>
    <w:pPr>
      <w:numPr>
        <w:numId w:val="23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3">
    <w:name w:val="List Bullet 3"/>
    <w:basedOn w:val="Normal"/>
    <w:autoRedefine/>
    <w:hidden/>
    <w:pPr>
      <w:numPr>
        <w:numId w:val="24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4">
    <w:name w:val="List Bullet 4"/>
    <w:basedOn w:val="Normal"/>
    <w:autoRedefine/>
    <w:hidden/>
    <w:pPr>
      <w:numPr>
        <w:numId w:val="25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5">
    <w:name w:val="List Bullet 5"/>
    <w:basedOn w:val="Normal"/>
    <w:autoRedefine/>
    <w:hidden/>
    <w:pPr>
      <w:numPr>
        <w:numId w:val="26"/>
      </w:numPr>
      <w:jc w:val="both"/>
    </w:pPr>
    <w:rPr>
      <w:rFonts w:ascii="Verdana" w:hAnsi="Verdana"/>
      <w:noProof/>
      <w:sz w:val="22"/>
      <w:lang w:val="sr-Latn-CS"/>
    </w:rPr>
  </w:style>
  <w:style w:type="paragraph" w:styleId="ListContinue">
    <w:name w:val="List Continue"/>
    <w:basedOn w:val="Normal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ListContinue2">
    <w:name w:val="List Continue 2"/>
    <w:basedOn w:val="Normal"/>
    <w:hidden/>
    <w:pPr>
      <w:spacing w:after="120"/>
      <w:ind w:left="566"/>
      <w:jc w:val="both"/>
    </w:pPr>
    <w:rPr>
      <w:rFonts w:ascii="Verdana" w:hAnsi="Verdana"/>
      <w:noProof/>
      <w:sz w:val="22"/>
      <w:lang w:val="sr-Latn-CS"/>
    </w:rPr>
  </w:style>
  <w:style w:type="paragraph" w:styleId="ListContinue3">
    <w:name w:val="List Continue 3"/>
    <w:basedOn w:val="Normal"/>
    <w:hidden/>
    <w:pPr>
      <w:spacing w:after="120"/>
      <w:ind w:left="849"/>
      <w:jc w:val="both"/>
    </w:pPr>
    <w:rPr>
      <w:rFonts w:ascii="Verdana" w:hAnsi="Verdana"/>
      <w:noProof/>
      <w:sz w:val="22"/>
      <w:lang w:val="sr-Latn-CS"/>
    </w:rPr>
  </w:style>
  <w:style w:type="paragraph" w:styleId="ListContinue4">
    <w:name w:val="List Continue 4"/>
    <w:basedOn w:val="Normal"/>
    <w:hidden/>
    <w:pPr>
      <w:spacing w:after="120"/>
      <w:ind w:left="1132"/>
      <w:jc w:val="both"/>
    </w:pPr>
    <w:rPr>
      <w:rFonts w:ascii="Verdana" w:hAnsi="Verdana"/>
      <w:noProof/>
      <w:sz w:val="22"/>
      <w:lang w:val="sr-Latn-CS"/>
    </w:rPr>
  </w:style>
  <w:style w:type="paragraph" w:styleId="ListContinue5">
    <w:name w:val="List Continue 5"/>
    <w:basedOn w:val="Normal"/>
    <w:hidden/>
    <w:pPr>
      <w:spacing w:after="120"/>
      <w:ind w:left="1415"/>
      <w:jc w:val="both"/>
    </w:pPr>
    <w:rPr>
      <w:rFonts w:ascii="Verdana" w:hAnsi="Verdana"/>
      <w:noProof/>
      <w:sz w:val="22"/>
      <w:lang w:val="sr-Latn-CS"/>
    </w:rPr>
  </w:style>
  <w:style w:type="paragraph" w:styleId="ListNumber">
    <w:name w:val="List Number"/>
    <w:basedOn w:val="Normal"/>
    <w:hidden/>
    <w:pPr>
      <w:numPr>
        <w:numId w:val="27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2">
    <w:name w:val="List Number 2"/>
    <w:basedOn w:val="Normal"/>
    <w:hidden/>
    <w:pPr>
      <w:numPr>
        <w:numId w:val="28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3">
    <w:name w:val="List Number 3"/>
    <w:basedOn w:val="Normal"/>
    <w:hidden/>
    <w:pPr>
      <w:numPr>
        <w:numId w:val="29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4">
    <w:name w:val="List Number 4"/>
    <w:basedOn w:val="Normal"/>
    <w:hidden/>
    <w:pPr>
      <w:numPr>
        <w:numId w:val="30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5">
    <w:name w:val="List Number 5"/>
    <w:basedOn w:val="Normal"/>
    <w:hidden/>
    <w:pPr>
      <w:numPr>
        <w:numId w:val="31"/>
      </w:numPr>
      <w:jc w:val="both"/>
    </w:pPr>
    <w:rPr>
      <w:rFonts w:ascii="Verdana" w:hAnsi="Verdana"/>
      <w:noProof/>
      <w:sz w:val="22"/>
      <w:lang w:val="sr-Latn-CS"/>
    </w:r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  <w:noProof/>
      <w:lang w:val="sr-Latn-CS"/>
    </w:rPr>
  </w:style>
  <w:style w:type="paragraph" w:styleId="NormalWeb">
    <w:name w:val="Normal (Web)"/>
    <w:basedOn w:val="Normal"/>
    <w:hidden/>
    <w:pPr>
      <w:jc w:val="both"/>
    </w:pPr>
    <w:rPr>
      <w:noProof/>
      <w:lang w:val="sr-Latn-CS"/>
    </w:rPr>
  </w:style>
  <w:style w:type="paragraph" w:styleId="NormalIndent">
    <w:name w:val="Normal Indent"/>
    <w:basedOn w:val="Normal"/>
    <w:hidden/>
    <w:pPr>
      <w:ind w:left="720"/>
      <w:jc w:val="both"/>
    </w:pPr>
    <w:rPr>
      <w:rFonts w:ascii="Verdana" w:hAnsi="Verdana"/>
      <w:noProof/>
      <w:sz w:val="22"/>
      <w:lang w:val="sr-Latn-CS"/>
    </w:rPr>
  </w:style>
  <w:style w:type="paragraph" w:styleId="NoteHeading">
    <w:name w:val="Note Heading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paragraph" w:styleId="Salutation">
    <w:name w:val="Salutation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Signature">
    <w:name w:val="Signature"/>
    <w:basedOn w:val="Normal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/>
      <w:jc w:val="center"/>
      <w:outlineLvl w:val="1"/>
    </w:pPr>
    <w:rPr>
      <w:rFonts w:ascii="Arial" w:hAnsi="Arial" w:cs="Arial"/>
      <w:noProof/>
      <w:lang w:val="sr-Latn-CS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TableofFigures">
    <w:name w:val="table of figures"/>
    <w:basedOn w:val="Normal"/>
    <w:next w:val="Normal"/>
    <w:hidden/>
    <w:semiHidden/>
    <w:pPr>
      <w:ind w:left="440" w:hanging="440"/>
      <w:jc w:val="both"/>
    </w:pPr>
    <w:rPr>
      <w:rFonts w:ascii="Verdana" w:hAnsi="Verdana"/>
      <w:noProof/>
      <w:sz w:val="22"/>
      <w:lang w:val="sr-Latn-CS"/>
    </w:rPr>
  </w:style>
  <w:style w:type="paragraph" w:styleId="Title">
    <w:name w:val="Title"/>
    <w:basedOn w:val="Normal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noProof/>
      <w:kern w:val="28"/>
      <w:sz w:val="32"/>
      <w:szCs w:val="32"/>
      <w:lang w:val="sr-Latn-CS"/>
    </w:rPr>
  </w:style>
  <w:style w:type="paragraph" w:styleId="TOAHeading">
    <w:name w:val="toa heading"/>
    <w:basedOn w:val="Normal"/>
    <w:next w:val="Normal"/>
    <w:hidden/>
    <w:semiHidden/>
    <w:pPr>
      <w:spacing w:before="120"/>
      <w:jc w:val="both"/>
    </w:pPr>
    <w:rPr>
      <w:rFonts w:ascii="Arial" w:hAnsi="Arial" w:cs="Arial"/>
      <w:b/>
      <w:bCs/>
      <w:noProof/>
      <w:lang w:val="sr-Latn-CS"/>
    </w:rPr>
  </w:style>
  <w:style w:type="paragraph" w:styleId="TOC1">
    <w:name w:val="toc 1"/>
    <w:basedOn w:val="Normal"/>
    <w:next w:val="Normal"/>
    <w:autoRedefine/>
    <w:hidden/>
    <w:semiHidden/>
    <w:pPr>
      <w:jc w:val="both"/>
    </w:pPr>
    <w:rPr>
      <w:rFonts w:ascii="Verdana" w:hAnsi="Verdana"/>
      <w:noProof/>
      <w:sz w:val="22"/>
      <w:lang w:val="sr-Latn-CS"/>
    </w:rPr>
  </w:style>
  <w:style w:type="paragraph" w:styleId="TOC2">
    <w:name w:val="toc 2"/>
    <w:basedOn w:val="Normal"/>
    <w:next w:val="Normal"/>
    <w:autoRedefine/>
    <w:hidden/>
    <w:semiHidden/>
    <w:pPr>
      <w:ind w:left="220"/>
      <w:jc w:val="both"/>
    </w:pPr>
    <w:rPr>
      <w:rFonts w:ascii="Verdana" w:hAnsi="Verdana"/>
      <w:noProof/>
      <w:sz w:val="22"/>
      <w:lang w:val="sr-Latn-CS"/>
    </w:rPr>
  </w:style>
  <w:style w:type="paragraph" w:styleId="TOC3">
    <w:name w:val="toc 3"/>
    <w:basedOn w:val="Normal"/>
    <w:next w:val="Normal"/>
    <w:autoRedefine/>
    <w:hidden/>
    <w:semiHidden/>
    <w:pPr>
      <w:ind w:left="440"/>
      <w:jc w:val="both"/>
    </w:pPr>
    <w:rPr>
      <w:rFonts w:ascii="Verdana" w:hAnsi="Verdana"/>
      <w:noProof/>
      <w:sz w:val="22"/>
      <w:lang w:val="sr-Latn-CS"/>
    </w:rPr>
  </w:style>
  <w:style w:type="paragraph" w:styleId="TOC4">
    <w:name w:val="toc 4"/>
    <w:basedOn w:val="Normal"/>
    <w:next w:val="Normal"/>
    <w:autoRedefine/>
    <w:hidden/>
    <w:semiHidden/>
    <w:pPr>
      <w:ind w:left="660"/>
      <w:jc w:val="both"/>
    </w:pPr>
    <w:rPr>
      <w:rFonts w:ascii="Verdana" w:hAnsi="Verdana"/>
      <w:noProof/>
      <w:sz w:val="22"/>
      <w:lang w:val="sr-Latn-CS"/>
    </w:rPr>
  </w:style>
  <w:style w:type="paragraph" w:styleId="TOC5">
    <w:name w:val="toc 5"/>
    <w:basedOn w:val="Normal"/>
    <w:next w:val="Normal"/>
    <w:autoRedefine/>
    <w:hidden/>
    <w:semiHidden/>
    <w:pPr>
      <w:ind w:left="880"/>
      <w:jc w:val="both"/>
    </w:pPr>
    <w:rPr>
      <w:rFonts w:ascii="Verdana" w:hAnsi="Verdana"/>
      <w:noProof/>
      <w:sz w:val="22"/>
      <w:lang w:val="sr-Latn-CS"/>
    </w:rPr>
  </w:style>
  <w:style w:type="paragraph" w:styleId="TOC6">
    <w:name w:val="toc 6"/>
    <w:basedOn w:val="Normal"/>
    <w:next w:val="Normal"/>
    <w:autoRedefine/>
    <w:hidden/>
    <w:semiHidden/>
    <w:pPr>
      <w:ind w:left="1100"/>
      <w:jc w:val="both"/>
    </w:pPr>
    <w:rPr>
      <w:rFonts w:ascii="Verdana" w:hAnsi="Verdana"/>
      <w:noProof/>
      <w:sz w:val="22"/>
      <w:lang w:val="sr-Latn-CS"/>
    </w:rPr>
  </w:style>
  <w:style w:type="paragraph" w:styleId="TOC7">
    <w:name w:val="toc 7"/>
    <w:basedOn w:val="Normal"/>
    <w:next w:val="Normal"/>
    <w:autoRedefine/>
    <w:hidden/>
    <w:semiHidden/>
    <w:pPr>
      <w:ind w:left="1320"/>
      <w:jc w:val="both"/>
    </w:pPr>
    <w:rPr>
      <w:rFonts w:ascii="Verdana" w:hAnsi="Verdana"/>
      <w:noProof/>
      <w:sz w:val="22"/>
      <w:lang w:val="sr-Latn-CS"/>
    </w:rPr>
  </w:style>
  <w:style w:type="paragraph" w:styleId="TOC8">
    <w:name w:val="toc 8"/>
    <w:basedOn w:val="Normal"/>
    <w:next w:val="Normal"/>
    <w:autoRedefine/>
    <w:hidden/>
    <w:semiHidden/>
    <w:pPr>
      <w:ind w:left="1540"/>
      <w:jc w:val="both"/>
    </w:pPr>
    <w:rPr>
      <w:rFonts w:ascii="Verdana" w:hAnsi="Verdana"/>
      <w:noProof/>
      <w:sz w:val="22"/>
      <w:lang w:val="sr-Latn-CS"/>
    </w:rPr>
  </w:style>
  <w:style w:type="paragraph" w:styleId="TOC9">
    <w:name w:val="toc 9"/>
    <w:basedOn w:val="Normal"/>
    <w:next w:val="Normal"/>
    <w:autoRedefine/>
    <w:hidden/>
    <w:semiHidden/>
    <w:pPr>
      <w:ind w:left="1760"/>
      <w:jc w:val="both"/>
    </w:pPr>
    <w:rPr>
      <w:rFonts w:ascii="Verdana" w:hAnsi="Verdana"/>
      <w:noProof/>
      <w:sz w:val="22"/>
      <w:lang w:val="sr-Latn-CS"/>
    </w:rPr>
  </w:style>
  <w:style w:type="paragraph" w:customStyle="1" w:styleId="Karakteristike">
    <w:name w:val="Karakteristike"/>
    <w:basedOn w:val="Normal"/>
    <w:pPr>
      <w:ind w:left="1260"/>
    </w:pPr>
    <w:rPr>
      <w:rFonts w:ascii="Verdana" w:hAnsi="Verdana"/>
      <w:noProof/>
      <w:sz w:val="22"/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ascii="Verdana" w:hAnsi="Verdana" w:cs="Arial"/>
      <w:noProof/>
      <w:sz w:val="22"/>
      <w:lang w:val="sr-Latn-CS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noProof/>
      <w:sz w:val="18"/>
      <w:lang w:val="sr-Latn-CS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rFonts w:ascii="Verdana" w:hAnsi="Verdana"/>
      <w:noProof/>
      <w:spacing w:val="30"/>
      <w:sz w:val="22"/>
      <w:lang w:val="en-US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ind w:left="851" w:hanging="284"/>
      <w:jc w:val="both"/>
      <w:outlineLvl w:val="0"/>
    </w:pPr>
    <w:rPr>
      <w:rFonts w:ascii="Verdana" w:hAnsi="Verdana"/>
      <w:noProof/>
      <w:sz w:val="22"/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jc w:val="both"/>
      <w:outlineLvl w:val="1"/>
    </w:pPr>
    <w:rPr>
      <w:rFonts w:ascii="Verdana" w:hAnsi="Verdana"/>
      <w:noProof/>
      <w:sz w:val="22"/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  <w:jc w:val="both"/>
    </w:pPr>
    <w:rPr>
      <w:rFonts w:ascii="Verdana" w:hAnsi="Verdana"/>
      <w:noProof/>
      <w:sz w:val="22"/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rFonts w:ascii="Verdana" w:hAnsi="Verdana"/>
      <w:b/>
      <w:noProof/>
      <w:lang w:val="sr-Latn-CS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ascii="Verdana" w:hAnsi="Verdana" w:cs="Arial"/>
      <w:noProof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  <w:jc w:val="both"/>
    </w:pPr>
    <w:rPr>
      <w:rFonts w:ascii="Arial" w:hAnsi="Arial" w:cs="Arial"/>
      <w:noProof/>
      <w:sz w:val="20"/>
      <w:lang w:val="en-US"/>
    </w:rPr>
  </w:style>
  <w:style w:type="paragraph" w:customStyle="1" w:styleId="Normal1">
    <w:name w:val="Normal1"/>
    <w:basedOn w:val="Normal"/>
    <w:rsid w:val="00D22F27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D22F27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D22F27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D22F27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D22F27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D22F27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table" w:styleId="TableGrid">
    <w:name w:val="Table Grid"/>
    <w:basedOn w:val="TableNormal"/>
    <w:rsid w:val="00FA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4E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Tamara Orlović</cp:lastModifiedBy>
  <cp:revision>2</cp:revision>
  <dcterms:created xsi:type="dcterms:W3CDTF">2025-07-22T11:19:00Z</dcterms:created>
  <dcterms:modified xsi:type="dcterms:W3CDTF">2025-07-22T11:19:00Z</dcterms:modified>
</cp:coreProperties>
</file>